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3FA8C637" w:rsidR="00FB3C9D" w:rsidRDefault="00EA2B99">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7F7530">
        <w:rPr>
          <w:rFonts w:cs="Arial"/>
          <w:b/>
          <w:sz w:val="22"/>
          <w:lang w:val="en-US" w:eastAsia="en-US"/>
        </w:rPr>
        <w:t>2</w:t>
      </w:r>
      <w:r w:rsidRPr="00EA2B99">
        <w:rPr>
          <w:rFonts w:cs="Arial"/>
          <w:b/>
          <w:sz w:val="22"/>
          <w:lang w:val="en-US" w:eastAsia="en-US"/>
        </w:rPr>
        <w:tab/>
      </w:r>
      <w:r w:rsidR="00CC2F11" w:rsidRPr="00CC2F11">
        <w:rPr>
          <w:rFonts w:cs="Arial"/>
          <w:b/>
          <w:i/>
          <w:sz w:val="22"/>
          <w:lang w:val="en-US" w:eastAsia="en-US"/>
        </w:rPr>
        <w:t>R2-2305534</w:t>
      </w:r>
      <w:r w:rsidRPr="008A28AE">
        <w:rPr>
          <w:rFonts w:cs="Arial"/>
          <w:b/>
          <w:i/>
          <w:sz w:val="22"/>
          <w:lang w:val="en-US" w:eastAsia="en-US"/>
        </w:rPr>
        <w:cr/>
      </w:r>
      <w:bookmarkStart w:id="4" w:name="OLE_LINK2"/>
      <w:bookmarkStart w:id="5" w:name="OLE_LINK3"/>
      <w:r w:rsidR="007F7530" w:rsidRPr="00DD6D06">
        <w:rPr>
          <w:rFonts w:cs="Arial"/>
          <w:b/>
          <w:sz w:val="22"/>
          <w:lang w:val="en-US" w:eastAsia="en-US"/>
        </w:rPr>
        <w:t>Incheon, Korea, May 2023</w:t>
      </w:r>
      <w:bookmarkEnd w:id="4"/>
      <w:bookmarkEnd w:id="5"/>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6E8074B" w:rsidR="00FB3C9D" w:rsidRDefault="003D1DDD">
      <w:pPr>
        <w:pStyle w:val="3GPPHeader"/>
        <w:rPr>
          <w:sz w:val="22"/>
        </w:rPr>
      </w:pPr>
      <w:r>
        <w:rPr>
          <w:sz w:val="22"/>
        </w:rPr>
        <w:t>Agenda Item:</w:t>
      </w:r>
      <w:r>
        <w:rPr>
          <w:sz w:val="22"/>
        </w:rPr>
        <w:tab/>
      </w:r>
      <w:r w:rsidR="00213285">
        <w:rPr>
          <w:sz w:val="22"/>
        </w:rPr>
        <w:t>7</w:t>
      </w:r>
      <w:r w:rsidR="00E31D0E">
        <w:rPr>
          <w:sz w:val="22"/>
        </w:rPr>
        <w:t>.</w:t>
      </w:r>
      <w:r w:rsidR="00527BDE">
        <w:rPr>
          <w:sz w:val="22"/>
        </w:rPr>
        <w:t>5</w:t>
      </w:r>
      <w:r w:rsidR="00E31D0E">
        <w:rPr>
          <w:sz w:val="22"/>
        </w:rPr>
        <w:t>.</w:t>
      </w:r>
      <w:r w:rsidR="00213285">
        <w:rPr>
          <w:sz w:val="22"/>
        </w:rPr>
        <w:t>4</w:t>
      </w:r>
      <w:r w:rsidR="00E148B4">
        <w:rPr>
          <w:sz w:val="22"/>
        </w:rPr>
        <w:t>.</w:t>
      </w:r>
      <w:r w:rsidR="0021328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726E4BC" w:rsidR="00FB3C9D" w:rsidRDefault="003D1DDD">
      <w:pPr>
        <w:pStyle w:val="3GPPHeader"/>
        <w:rPr>
          <w:sz w:val="22"/>
        </w:rPr>
      </w:pPr>
      <w:r>
        <w:rPr>
          <w:sz w:val="22"/>
        </w:rPr>
        <w:t>Title:</w:t>
      </w:r>
      <w:r>
        <w:rPr>
          <w:sz w:val="22"/>
        </w:rPr>
        <w:tab/>
        <w:t>Discussion on</w:t>
      </w:r>
      <w:r w:rsidR="00A6084B">
        <w:rPr>
          <w:sz w:val="22"/>
        </w:rPr>
        <w:t xml:space="preserve"> </w:t>
      </w:r>
      <w:r w:rsidR="0009020B">
        <w:rPr>
          <w:sz w:val="22"/>
        </w:rPr>
        <w:t>d</w:t>
      </w:r>
      <w:r w:rsidR="0009020B" w:rsidRPr="0009020B">
        <w:rPr>
          <w:sz w:val="22"/>
        </w:rPr>
        <w:t>iscard operation for XR</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6" w:name="_Ref488331639"/>
      <w:r>
        <w:t>Introduction</w:t>
      </w:r>
      <w:bookmarkStart w:id="7" w:name="_Ref178064866"/>
      <w:bookmarkEnd w:id="6"/>
    </w:p>
    <w:p w14:paraId="19B639D0" w14:textId="02920B5C" w:rsidR="00173290" w:rsidRDefault="00366D15" w:rsidP="009124C7">
      <w:pPr>
        <w:rPr>
          <w:rFonts w:eastAsiaTheme="minorEastAsia"/>
        </w:rPr>
      </w:pPr>
      <w:r>
        <w:rPr>
          <w:rFonts w:eastAsiaTheme="minorEastAsia"/>
        </w:rPr>
        <w:t xml:space="preserve">This paper </w:t>
      </w:r>
      <w:r w:rsidR="00CA351D">
        <w:rPr>
          <w:rFonts w:eastAsiaTheme="minorEastAsia" w:hint="eastAsia"/>
        </w:rPr>
        <w:t>will</w:t>
      </w:r>
      <w:r w:rsidR="00CA351D">
        <w:rPr>
          <w:rFonts w:eastAsiaTheme="minorEastAsia"/>
        </w:rPr>
        <w:t xml:space="preserve"> </w:t>
      </w:r>
      <w:r w:rsidR="00CA351D">
        <w:rPr>
          <w:rFonts w:eastAsiaTheme="minorEastAsia" w:hint="eastAsia"/>
        </w:rPr>
        <w:t>discuss</w:t>
      </w:r>
      <w:r w:rsidR="00CA351D">
        <w:rPr>
          <w:rFonts w:eastAsiaTheme="minorEastAsia"/>
        </w:rPr>
        <w:t xml:space="preserve"> </w:t>
      </w:r>
      <w:r w:rsidR="00B53ABA">
        <w:rPr>
          <w:rFonts w:eastAsiaTheme="minorEastAsia"/>
        </w:rPr>
        <w:t xml:space="preserve">the </w:t>
      </w:r>
      <w:r w:rsidR="003515B7">
        <w:t>discard operation for XR</w:t>
      </w:r>
      <w:r w:rsidR="00173290">
        <w:rPr>
          <w:rFonts w:eastAsiaTheme="minorEastAsia"/>
        </w:rPr>
        <w:t>.</w:t>
      </w:r>
    </w:p>
    <w:bookmarkEnd w:id="7"/>
    <w:p w14:paraId="0440FABE" w14:textId="317468C1" w:rsidR="00FB3C9D" w:rsidRDefault="003D1DDD">
      <w:pPr>
        <w:pStyle w:val="1"/>
      </w:pPr>
      <w:r>
        <w:t>Discussion</w:t>
      </w:r>
    </w:p>
    <w:p w14:paraId="2502C4C2" w14:textId="04DFDA08" w:rsidR="003B2B93" w:rsidRDefault="00A505FE" w:rsidP="00A505FE">
      <w:r>
        <w:t xml:space="preserve">In legacy, the PDCP discard timer is contained in </w:t>
      </w:r>
      <w:r w:rsidRPr="00C213E7">
        <w:rPr>
          <w:i/>
        </w:rPr>
        <w:t>PDCP-Config</w:t>
      </w:r>
      <w:r>
        <w:t xml:space="preserve"> and configured per DRB. Once </w:t>
      </w:r>
      <w:proofErr w:type="spellStart"/>
      <w:r w:rsidRPr="00F56187">
        <w:rPr>
          <w:i/>
        </w:rPr>
        <w:t>discardTimer</w:t>
      </w:r>
      <w:proofErr w:type="spellEnd"/>
      <w:r w:rsidRPr="00F56187">
        <w:t xml:space="preserve"> </w:t>
      </w:r>
      <w:r>
        <w:t xml:space="preserve">is configured, the </w:t>
      </w:r>
      <w:r w:rsidR="004A4D0D">
        <w:t xml:space="preserve">PDCP discard is operated per </w:t>
      </w:r>
      <w:r w:rsidR="00400023">
        <w:t xml:space="preserve">PDCP </w:t>
      </w:r>
      <w:r w:rsidR="004A4D0D">
        <w:t>SDU</w:t>
      </w:r>
      <w:r w:rsidR="00B5424E">
        <w:t xml:space="preserve"> basis</w:t>
      </w:r>
      <w:r w:rsidR="004A4D0D">
        <w:t xml:space="preserve">. In detail, the </w:t>
      </w:r>
      <w:r>
        <w:t>transmitting PDCP entity starts a</w:t>
      </w:r>
      <w:r w:rsidRPr="00F56187">
        <w:t xml:space="preserve"> </w:t>
      </w:r>
      <w:proofErr w:type="spellStart"/>
      <w:r w:rsidRPr="00F56187">
        <w:rPr>
          <w:i/>
        </w:rPr>
        <w:t>discardTimer</w:t>
      </w:r>
      <w:proofErr w:type="spellEnd"/>
      <w:r w:rsidRPr="00F56187">
        <w:t xml:space="preserve"> </w:t>
      </w:r>
      <w:r w:rsidR="004A4D0D">
        <w:t>for</w:t>
      </w:r>
      <w:r>
        <w:t xml:space="preserve"> a</w:t>
      </w:r>
      <w:r w:rsidRPr="00F56187">
        <w:t xml:space="preserve"> PDCP SDU</w:t>
      </w:r>
      <w:r>
        <w:t xml:space="preserve"> </w:t>
      </w:r>
      <w:r w:rsidR="004A4D0D">
        <w:t xml:space="preserve">once the SDU is </w:t>
      </w:r>
      <w:r>
        <w:t xml:space="preserve">received from the upper layer </w:t>
      </w:r>
      <w:r w:rsidR="00EB55AC">
        <w:t>as well as</w:t>
      </w:r>
      <w:r>
        <w:t xml:space="preserve"> </w:t>
      </w:r>
      <w:r w:rsidR="004A4D0D">
        <w:t xml:space="preserve">discards the SDU once the </w:t>
      </w:r>
      <w:proofErr w:type="spellStart"/>
      <w:r w:rsidR="004A4D0D" w:rsidRPr="00F56187">
        <w:rPr>
          <w:i/>
        </w:rPr>
        <w:t>discardTimer</w:t>
      </w:r>
      <w:proofErr w:type="spellEnd"/>
      <w:r w:rsidR="004A4D0D" w:rsidRPr="00F56187">
        <w:t xml:space="preserve"> </w:t>
      </w:r>
      <w:r w:rsidR="004A4D0D">
        <w:t>expires</w:t>
      </w:r>
      <w:r>
        <w:t>. Below are the candidate values of the PDCP discard timer</w:t>
      </w:r>
      <w:r w:rsidR="003B2B93">
        <w:t xml:space="preserve">, which is </w:t>
      </w:r>
      <w:r w:rsidR="00344DD5">
        <w:t>set</w:t>
      </w:r>
      <w:r w:rsidR="003B2B93">
        <w:t xml:space="preserve"> mainly based on the value of the PDB of the corresponding DRB.</w:t>
      </w:r>
    </w:p>
    <w:p w14:paraId="1D50D9F1" w14:textId="77777777" w:rsidR="00A505FE" w:rsidRPr="00476198" w:rsidRDefault="00A505FE" w:rsidP="00A505FE">
      <w:r>
        <w:rPr>
          <w:noProof/>
        </w:rPr>
        <w:drawing>
          <wp:inline distT="0" distB="0" distL="0" distR="0" wp14:anchorId="5A2E01CB" wp14:editId="3207BF82">
            <wp:extent cx="6120765" cy="23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31140"/>
                    </a:xfrm>
                    <a:prstGeom prst="rect">
                      <a:avLst/>
                    </a:prstGeom>
                  </pic:spPr>
                </pic:pic>
              </a:graphicData>
            </a:graphic>
          </wp:inline>
        </w:drawing>
      </w:r>
    </w:p>
    <w:p w14:paraId="41C5BE9A" w14:textId="77777777" w:rsidR="00A505FE" w:rsidRDefault="00A505FE" w:rsidP="00A505FE">
      <w:r>
        <w:rPr>
          <w:noProof/>
        </w:rPr>
        <w:drawing>
          <wp:inline distT="0" distB="0" distL="0" distR="0" wp14:anchorId="6E4AB43E" wp14:editId="42F19C72">
            <wp:extent cx="6120765" cy="3568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56870"/>
                    </a:xfrm>
                    <a:prstGeom prst="rect">
                      <a:avLst/>
                    </a:prstGeom>
                  </pic:spPr>
                </pic:pic>
              </a:graphicData>
            </a:graphic>
          </wp:inline>
        </w:drawing>
      </w:r>
    </w:p>
    <w:p w14:paraId="435B18DE" w14:textId="2BB36D01" w:rsidR="008E39F7" w:rsidRDefault="00A505FE" w:rsidP="003D1A62">
      <w:r>
        <w:rPr>
          <w:rFonts w:hint="eastAsia"/>
        </w:rPr>
        <w:t>I</w:t>
      </w:r>
      <w:r>
        <w:t xml:space="preserve">n R18 XR, RAN2 agree to </w:t>
      </w:r>
      <w:r w:rsidR="00B4673E">
        <w:t>perform</w:t>
      </w:r>
      <w:r>
        <w:t xml:space="preserve"> </w:t>
      </w:r>
      <w:r w:rsidR="00827D01">
        <w:t xml:space="preserve">the </w:t>
      </w:r>
      <w:r>
        <w:t xml:space="preserve">PDU </w:t>
      </w:r>
      <w:r w:rsidR="00195FD5">
        <w:t>s</w:t>
      </w:r>
      <w:r>
        <w:t>et discard</w:t>
      </w:r>
      <w:r w:rsidR="00141BEB">
        <w:t>.</w:t>
      </w:r>
      <w:r w:rsidR="00FE53CE">
        <w:t xml:space="preserve"> </w:t>
      </w:r>
      <w:r w:rsidR="008E39F7">
        <w:t>Compared to the legacy SDU discard, the PDU set discard requires the discarding of all PDCP</w:t>
      </w:r>
      <w:r w:rsidR="008E39F7" w:rsidRPr="00D23534">
        <w:rPr>
          <w:szCs w:val="20"/>
        </w:rPr>
        <w:t xml:space="preserve"> SDUs associated with</w:t>
      </w:r>
      <w:r w:rsidR="008E39F7">
        <w:rPr>
          <w:szCs w:val="20"/>
        </w:rPr>
        <w:t xml:space="preserve"> one </w:t>
      </w:r>
      <w:r w:rsidR="008E39F7" w:rsidRPr="00D23534">
        <w:rPr>
          <w:szCs w:val="20"/>
        </w:rPr>
        <w:t>PDU set</w:t>
      </w:r>
      <w:r w:rsidR="008E39F7">
        <w:rPr>
          <w:szCs w:val="20"/>
        </w:rPr>
        <w:t>.</w:t>
      </w:r>
    </w:p>
    <w:p w14:paraId="345BB597" w14:textId="77777777" w:rsidR="008E39F7" w:rsidRPr="00C213E7" w:rsidRDefault="008E39F7" w:rsidP="008E39F7">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C213E7">
        <w:rPr>
          <w:i/>
          <w:sz w:val="20"/>
          <w:szCs w:val="20"/>
        </w:rPr>
        <w:t xml:space="preserve">1. For UE transmitter, the PDCP discard should be performed per PDU set basis. </w:t>
      </w:r>
    </w:p>
    <w:p w14:paraId="3D523C98" w14:textId="77777777" w:rsidR="008E39F7" w:rsidRPr="00C213E7" w:rsidRDefault="008E39F7" w:rsidP="008E39F7">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C213E7">
        <w:rPr>
          <w:i/>
          <w:sz w:val="20"/>
          <w:szCs w:val="20"/>
        </w:rPr>
        <w:t>2. For UE transmitter, The PDCP discard is managed per SDU for PDU set, the PDCP entity discards all PDCP SDUs associated with the PDU set.</w:t>
      </w:r>
    </w:p>
    <w:p w14:paraId="7882C082" w14:textId="77777777" w:rsidR="00195FD5" w:rsidRDefault="00195FD5" w:rsidP="003D1A62"/>
    <w:p w14:paraId="37420176" w14:textId="7A99C761" w:rsidR="00A505FE" w:rsidRDefault="000B4600" w:rsidP="003D1A62">
      <w:r>
        <w:t xml:space="preserve">For </w:t>
      </w:r>
      <w:r w:rsidR="00344DD5">
        <w:t xml:space="preserve">the </w:t>
      </w:r>
      <w:r>
        <w:t xml:space="preserve">PDU </w:t>
      </w:r>
      <w:r w:rsidR="00344DD5">
        <w:t>s</w:t>
      </w:r>
      <w:r>
        <w:t xml:space="preserve">et discard, RAN2 </w:t>
      </w:r>
      <w:r w:rsidR="00FF5203">
        <w:t xml:space="preserve">further </w:t>
      </w:r>
      <w:r>
        <w:t xml:space="preserve">discussed whether to </w:t>
      </w:r>
      <w:r w:rsidR="00141BEB">
        <w:t xml:space="preserve">introduce a new </w:t>
      </w:r>
      <w:r>
        <w:t xml:space="preserve">timer, i.e. PDU </w:t>
      </w:r>
      <w:r>
        <w:rPr>
          <w:rFonts w:hint="eastAsia"/>
        </w:rPr>
        <w:t>s</w:t>
      </w:r>
      <w:r>
        <w:t xml:space="preserve">et discard timer and concludes to </w:t>
      </w:r>
      <w:r w:rsidR="00141BEB">
        <w:t>reuse the existing PDCP discard timer</w:t>
      </w:r>
      <w:r w:rsidR="00616408">
        <w:t>.</w:t>
      </w:r>
    </w:p>
    <w:p w14:paraId="76337629" w14:textId="77777777" w:rsidR="00476198" w:rsidRPr="00476198" w:rsidRDefault="00476198" w:rsidP="00476198">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i/>
          <w:sz w:val="20"/>
          <w:szCs w:val="20"/>
        </w:rPr>
      </w:pPr>
      <w:r w:rsidRPr="00476198">
        <w:rPr>
          <w:i/>
          <w:sz w:val="20"/>
          <w:szCs w:val="20"/>
        </w:rPr>
        <w:t>2: PDU set discard is modelled using the existing PDCP discard timer for the uplink. The timer is in network control.</w:t>
      </w:r>
    </w:p>
    <w:p w14:paraId="20084028" w14:textId="4DFF7C28" w:rsidR="00FF5203" w:rsidRDefault="00FF5203" w:rsidP="003D1A62">
      <w:r>
        <w:t>Typically,</w:t>
      </w:r>
      <w:r w:rsidR="0013509E">
        <w:t xml:space="preserve"> </w:t>
      </w:r>
      <w:r w:rsidR="00195FD5">
        <w:t xml:space="preserve">once </w:t>
      </w:r>
      <w:r w:rsidR="00E32E17">
        <w:t xml:space="preserve">the </w:t>
      </w:r>
      <w:r w:rsidR="00195FD5">
        <w:t>PDU set discard is enabled, the transmitting PDCP entity start</w:t>
      </w:r>
      <w:r w:rsidR="00E5659F">
        <w:t>s</w:t>
      </w:r>
      <w:r w:rsidR="00195FD5">
        <w:t xml:space="preserve"> a</w:t>
      </w:r>
      <w:r w:rsidR="00195FD5" w:rsidRPr="00F56187">
        <w:t xml:space="preserve"> </w:t>
      </w:r>
      <w:proofErr w:type="spellStart"/>
      <w:r w:rsidR="00195FD5" w:rsidRPr="00F56187">
        <w:rPr>
          <w:i/>
        </w:rPr>
        <w:t>discardTimer</w:t>
      </w:r>
      <w:proofErr w:type="spellEnd"/>
      <w:r w:rsidR="00195FD5" w:rsidRPr="00F56187">
        <w:t xml:space="preserve"> </w:t>
      </w:r>
      <w:r w:rsidR="00195FD5">
        <w:t>for a</w:t>
      </w:r>
      <w:r w:rsidR="00195FD5" w:rsidRPr="00F56187">
        <w:t xml:space="preserve"> PDCP SDU</w:t>
      </w:r>
      <w:r w:rsidR="00195FD5">
        <w:t xml:space="preserve"> received from the upper </w:t>
      </w:r>
      <w:r w:rsidR="00ED5580">
        <w:t xml:space="preserve">layer as well as </w:t>
      </w:r>
      <w:r w:rsidR="00195FD5">
        <w:t xml:space="preserve">discards all PDCP SDUs of one PDU set once the </w:t>
      </w:r>
      <w:proofErr w:type="spellStart"/>
      <w:r w:rsidR="00195FD5" w:rsidRPr="00F56187">
        <w:rPr>
          <w:i/>
        </w:rPr>
        <w:t>discardTimer</w:t>
      </w:r>
      <w:proofErr w:type="spellEnd"/>
      <w:r w:rsidR="00195FD5" w:rsidRPr="00F56187">
        <w:t xml:space="preserve"> </w:t>
      </w:r>
      <w:r w:rsidR="00195FD5">
        <w:t>associated with the first SDU of that PDU set expires.</w:t>
      </w:r>
    </w:p>
    <w:p w14:paraId="72A52607" w14:textId="5AB2AEB3" w:rsidR="00E5659F" w:rsidRDefault="00E5659F" w:rsidP="00E5659F">
      <w:pPr>
        <w:pStyle w:val="Proposal"/>
      </w:pPr>
      <w:bookmarkStart w:id="8" w:name="_Toc134789471"/>
      <w:r>
        <w:t xml:space="preserve">If the PDU set discard is enabled, the transmitting PDCP entity discards all PDCP SDUs of </w:t>
      </w:r>
      <w:r w:rsidR="00F07101">
        <w:t>that</w:t>
      </w:r>
      <w:r>
        <w:t xml:space="preserve"> PDU set once the </w:t>
      </w:r>
      <w:proofErr w:type="spellStart"/>
      <w:r w:rsidRPr="00F56187">
        <w:rPr>
          <w:i/>
        </w:rPr>
        <w:t>discardTimer</w:t>
      </w:r>
      <w:proofErr w:type="spellEnd"/>
      <w:r w:rsidRPr="00F56187">
        <w:t xml:space="preserve"> </w:t>
      </w:r>
      <w:r>
        <w:t xml:space="preserve">associated with the first SDU of </w:t>
      </w:r>
      <w:r w:rsidR="00F07101">
        <w:t xml:space="preserve">one </w:t>
      </w:r>
      <w:r>
        <w:t>PDU set expires.</w:t>
      </w:r>
      <w:bookmarkEnd w:id="8"/>
    </w:p>
    <w:p w14:paraId="03EC0895" w14:textId="030ABDBA" w:rsidR="002D08A0" w:rsidRPr="00C96982" w:rsidRDefault="00E5140B" w:rsidP="00C47ED3">
      <w:r>
        <w:t xml:space="preserve">In reality, multiple uplink </w:t>
      </w:r>
      <w:r w:rsidR="0009146D">
        <w:t>services are</w:t>
      </w:r>
      <w:r>
        <w:t xml:space="preserve"> concurrent at </w:t>
      </w:r>
      <w:r w:rsidR="0009146D">
        <w:t>a UE</w:t>
      </w:r>
      <w:r w:rsidR="00386370">
        <w:t>. As the PDU set operation is only required for the XR services and not all concurrent uplink services associate with the XR service, a new indication</w:t>
      </w:r>
      <w:r w:rsidR="00386370">
        <w:rPr>
          <w:rFonts w:hint="eastAsia"/>
        </w:rPr>
        <w:t>/</w:t>
      </w:r>
      <w:r w:rsidR="00386370">
        <w:t xml:space="preserve">flag would be introduced in </w:t>
      </w:r>
      <w:r w:rsidR="00386370" w:rsidRPr="0082546B">
        <w:rPr>
          <w:i/>
        </w:rPr>
        <w:t>PDCP-Config</w:t>
      </w:r>
      <w:r w:rsidR="00386370">
        <w:t xml:space="preserve"> to indicate whether</w:t>
      </w:r>
      <w:r w:rsidR="00754259">
        <w:t xml:space="preserve"> this</w:t>
      </w:r>
      <w:r w:rsidR="00386370">
        <w:t xml:space="preserve"> DRB would enable the PDU set discard operation.</w:t>
      </w:r>
      <w:r w:rsidR="00E9182F">
        <w:t xml:space="preserve"> </w:t>
      </w:r>
      <w:bookmarkStart w:id="9" w:name="_Hlk134130325"/>
      <w:r w:rsidR="001B08DD">
        <w:t xml:space="preserve">In our view, </w:t>
      </w:r>
      <w:r w:rsidR="00F350FA">
        <w:t xml:space="preserve">such a </w:t>
      </w:r>
      <w:r w:rsidR="001B08DD">
        <w:t>new indication/fla</w:t>
      </w:r>
      <w:r w:rsidR="00AF17CF">
        <w:t>g</w:t>
      </w:r>
      <w:r w:rsidR="00F350FA">
        <w:t xml:space="preserve"> can be represented by PSIHI</w:t>
      </w:r>
      <w:bookmarkEnd w:id="9"/>
      <w:r w:rsidR="00AF17CF">
        <w:t xml:space="preserve">, since </w:t>
      </w:r>
      <w:r w:rsidR="00E26DF1">
        <w:t>PSIHI</w:t>
      </w:r>
      <w:r w:rsidR="002D08A0">
        <w:t xml:space="preserve"> </w:t>
      </w:r>
      <w:r w:rsidR="00AF17CF">
        <w:t>is designed to indicate</w:t>
      </w:r>
      <w:r w:rsidR="002D08A0">
        <w:t xml:space="preserve"> whether </w:t>
      </w:r>
      <w:r w:rsidR="007414F4">
        <w:t xml:space="preserve">all PDUs </w:t>
      </w:r>
      <w:r w:rsidR="00040E80">
        <w:t xml:space="preserve">to be handled </w:t>
      </w:r>
      <w:r w:rsidR="007414F4">
        <w:t>as a whole</w:t>
      </w:r>
      <w:r w:rsidR="002D08A0">
        <w:t>.</w:t>
      </w:r>
      <w:r w:rsidR="002D08A0" w:rsidRPr="00313F67">
        <w:t xml:space="preserve"> </w:t>
      </w:r>
      <w:r w:rsidR="00BC059B">
        <w:t xml:space="preserve">In one implementation, if PSIHI is </w:t>
      </w:r>
      <w:r w:rsidR="00214EED">
        <w:t xml:space="preserve">present and </w:t>
      </w:r>
      <w:r w:rsidR="00BC059B">
        <w:t>set as True,</w:t>
      </w:r>
      <w:r w:rsidR="00BC059B" w:rsidRPr="00312F2B">
        <w:t xml:space="preserve"> </w:t>
      </w:r>
      <w:r w:rsidR="00214EED">
        <w:t xml:space="preserve">the UE </w:t>
      </w:r>
      <w:r w:rsidR="00124E7F">
        <w:t xml:space="preserve">performs </w:t>
      </w:r>
      <w:r w:rsidR="00735A42">
        <w:t xml:space="preserve">the </w:t>
      </w:r>
      <w:r w:rsidR="00124E7F">
        <w:t xml:space="preserve">PDU set discard </w:t>
      </w:r>
      <w:r w:rsidR="00205FBE">
        <w:t>for the associated DRB, otherwise</w:t>
      </w:r>
      <w:r w:rsidR="00A907C9">
        <w:t>,</w:t>
      </w:r>
      <w:r w:rsidR="00205FBE">
        <w:t xml:space="preserve"> the UE performs </w:t>
      </w:r>
      <w:r w:rsidR="00434E60">
        <w:t xml:space="preserve">the legacy </w:t>
      </w:r>
      <w:r w:rsidR="00205FBE">
        <w:t>PDU discard for the associated DRB</w:t>
      </w:r>
      <w:r w:rsidR="008748CF">
        <w:t>.</w:t>
      </w:r>
    </w:p>
    <w:p w14:paraId="63469A97" w14:textId="26106A3E" w:rsidR="00552FFF" w:rsidRPr="00F474E0" w:rsidRDefault="00ED234E" w:rsidP="001E744E">
      <w:pPr>
        <w:pStyle w:val="Proposal"/>
      </w:pPr>
      <w:bookmarkStart w:id="10" w:name="_Toc134789472"/>
      <w:r>
        <w:lastRenderedPageBreak/>
        <w:t xml:space="preserve">Introduce a new indication/flag in PDCP-Config to indicate whether </w:t>
      </w:r>
      <w:r w:rsidR="00ED4FA5">
        <w:t>this</w:t>
      </w:r>
      <w:r>
        <w:t xml:space="preserve"> DRB </w:t>
      </w:r>
      <w:r w:rsidR="00A2277B">
        <w:t xml:space="preserve">would </w:t>
      </w:r>
      <w:r>
        <w:t>enable the PDU set discard operation.</w:t>
      </w:r>
      <w:r w:rsidR="004850EE" w:rsidRPr="004850EE">
        <w:t xml:space="preserve"> </w:t>
      </w:r>
      <w:r w:rsidR="004850EE">
        <w:t xml:space="preserve">Such a new indication/flag can be represented by PSIHI. </w:t>
      </w:r>
      <w:r w:rsidR="00145A86">
        <w:t>In detail,</w:t>
      </w:r>
      <w:r w:rsidR="00AB2BC1">
        <w:t xml:space="preserve"> if PSIHI is present and set as True,</w:t>
      </w:r>
      <w:r w:rsidR="00AB2BC1" w:rsidRPr="00312F2B">
        <w:t xml:space="preserve"> </w:t>
      </w:r>
      <w:r w:rsidR="00AB2BC1">
        <w:t xml:space="preserve">the UE performs </w:t>
      </w:r>
      <w:r w:rsidR="00A2277B">
        <w:t xml:space="preserve">the </w:t>
      </w:r>
      <w:r w:rsidR="00AB2BC1">
        <w:t xml:space="preserve">PDU set discard for the associated DRB, otherwise, the UE performs </w:t>
      </w:r>
      <w:r w:rsidR="00A2277B">
        <w:t xml:space="preserve">the legacy </w:t>
      </w:r>
      <w:r w:rsidR="00AB2BC1">
        <w:t>PDU discard for the associated DRB</w:t>
      </w:r>
      <w:r w:rsidR="006D0187">
        <w:t>.</w:t>
      </w:r>
      <w:bookmarkEnd w:id="10"/>
    </w:p>
    <w:p w14:paraId="153AF43D" w14:textId="5EC89DAB" w:rsidR="0074538B" w:rsidRDefault="00005BE7" w:rsidP="00005BE7">
      <w:r>
        <w:t>TR 38.835</w:t>
      </w:r>
      <w:r w:rsidR="00246DEF">
        <w:t xml:space="preserve"> also captures another criterion for the PDU set discard, i.e. the </w:t>
      </w:r>
      <w:r w:rsidR="0074538B">
        <w:t xml:space="preserve">PDU set discard </w:t>
      </w:r>
      <w:r w:rsidR="00246DEF">
        <w:t xml:space="preserve">is performed if </w:t>
      </w:r>
      <w:r w:rsidR="00AE73FC">
        <w:t>any</w:t>
      </w:r>
      <w:r w:rsidR="0074538B" w:rsidRPr="000F2DC8">
        <w:t xml:space="preserve"> PDU of </w:t>
      </w:r>
      <w:r w:rsidR="00AE73FC">
        <w:t>one</w:t>
      </w:r>
      <w:r w:rsidR="00BA2D40">
        <w:t xml:space="preserve"> </w:t>
      </w:r>
      <w:r w:rsidR="0074538B" w:rsidRPr="000F2DC8">
        <w:t>PDU set is lost</w:t>
      </w:r>
      <w:r w:rsidR="0074538B">
        <w:t>.</w:t>
      </w:r>
    </w:p>
    <w:p w14:paraId="228347F5" w14:textId="77777777" w:rsidR="00005BE7" w:rsidRPr="000F2DC8" w:rsidRDefault="00005BE7" w:rsidP="00005BE7">
      <w:pPr>
        <w:pBdr>
          <w:top w:val="single" w:sz="4" w:space="0" w:color="auto"/>
          <w:left w:val="single" w:sz="4" w:space="0" w:color="auto"/>
          <w:bottom w:val="single" w:sz="4" w:space="0" w:color="auto"/>
          <w:right w:val="single" w:sz="4" w:space="0" w:color="auto"/>
          <w:between w:val="none" w:sz="0" w:space="0" w:color="auto"/>
        </w:pBdr>
      </w:pPr>
      <w:r w:rsidRPr="000F2DC8">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p>
    <w:p w14:paraId="3E43BD6D" w14:textId="6284FD10" w:rsidR="001649CF" w:rsidRDefault="000B4273" w:rsidP="003D1A62">
      <w:r>
        <w:t>Usually,</w:t>
      </w:r>
      <w:r w:rsidR="00DD4990">
        <w:t xml:space="preserve"> </w:t>
      </w:r>
      <w:r w:rsidR="001649CF">
        <w:t xml:space="preserve">we rely on </w:t>
      </w:r>
      <w:r w:rsidR="00E30A37">
        <w:t>feedback from the reception side</w:t>
      </w:r>
      <w:r w:rsidR="001649CF">
        <w:t xml:space="preserve"> to know the packet </w:t>
      </w:r>
      <w:r w:rsidR="00FE276C">
        <w:t xml:space="preserve">was </w:t>
      </w:r>
      <w:r w:rsidR="001649CF">
        <w:t>lost.</w:t>
      </w:r>
      <w:r w:rsidR="00675038" w:rsidRPr="00675038">
        <w:t xml:space="preserve"> </w:t>
      </w:r>
      <w:r w:rsidR="00675038">
        <w:t xml:space="preserve">HARQ/ARQ </w:t>
      </w:r>
      <w:r w:rsidR="00675038">
        <w:rPr>
          <w:rFonts w:hint="eastAsia"/>
        </w:rPr>
        <w:t>NACK</w:t>
      </w:r>
      <w:r w:rsidR="00675038">
        <w:t xml:space="preserve"> </w:t>
      </w:r>
      <w:r w:rsidR="009C362D">
        <w:t>can</w:t>
      </w:r>
      <w:r w:rsidR="00675038">
        <w:t xml:space="preserve"> be used to judge the packet </w:t>
      </w:r>
      <w:r w:rsidR="00EC1B31">
        <w:t>lost</w:t>
      </w:r>
      <w:r w:rsidR="00675038">
        <w:t xml:space="preserve"> considering there exists the latency requirement (e.g. 10ms) in XR </w:t>
      </w:r>
      <w:r w:rsidR="00F77D03">
        <w:t xml:space="preserve">and sometimes there is no chance to have </w:t>
      </w:r>
      <w:r w:rsidR="00D61BAE">
        <w:t>any</w:t>
      </w:r>
      <w:r w:rsidR="00675038">
        <w:t xml:space="preserve"> retransmission</w:t>
      </w:r>
      <w:r w:rsidR="00F77D03">
        <w:t xml:space="preserve"> in the TDD system</w:t>
      </w:r>
      <w:r w:rsidR="00675038">
        <w:t>.</w:t>
      </w:r>
    </w:p>
    <w:p w14:paraId="11DC896D" w14:textId="7D79F42A" w:rsidR="006B3966" w:rsidRDefault="006B3966" w:rsidP="006B3966">
      <w:pPr>
        <w:pStyle w:val="Proposal"/>
      </w:pPr>
      <w:bookmarkStart w:id="11" w:name="_Toc134698546"/>
      <w:bookmarkStart w:id="12" w:name="_Toc134789473"/>
      <w:bookmarkEnd w:id="11"/>
      <w:r>
        <w:t xml:space="preserve">If </w:t>
      </w:r>
      <w:r w:rsidR="006018A5">
        <w:t xml:space="preserve">the </w:t>
      </w:r>
      <w:r>
        <w:t>PDU</w:t>
      </w:r>
      <w:r w:rsidR="006018A5">
        <w:t xml:space="preserve"> </w:t>
      </w:r>
      <w:r w:rsidR="00FF13D4">
        <w:t xml:space="preserve">set </w:t>
      </w:r>
      <w:r>
        <w:t xml:space="preserve">discard is enabled, the transmitter </w:t>
      </w:r>
      <w:r w:rsidR="009F5423">
        <w:t xml:space="preserve">can also </w:t>
      </w:r>
      <w:r>
        <w:t>rel</w:t>
      </w:r>
      <w:r w:rsidR="009F5423">
        <w:t>y</w:t>
      </w:r>
      <w:r>
        <w:t xml:space="preserve"> on</w:t>
      </w:r>
      <w:r w:rsidR="008648C0">
        <w:t xml:space="preserve"> </w:t>
      </w:r>
      <w:r w:rsidR="00A42182">
        <w:t xml:space="preserve">the </w:t>
      </w:r>
      <w:r w:rsidR="008648C0">
        <w:t>feedback</w:t>
      </w:r>
      <w:r w:rsidR="00A42182">
        <w:t xml:space="preserve"> </w:t>
      </w:r>
      <w:r w:rsidR="008648C0">
        <w:t>(e.g. HARQ</w:t>
      </w:r>
      <w:r w:rsidR="00156CB4">
        <w:t xml:space="preserve">/ARQ </w:t>
      </w:r>
      <w:r w:rsidR="008648C0">
        <w:t xml:space="preserve">NACK) from the reception side to know if </w:t>
      </w:r>
      <w:r w:rsidR="00E2655D">
        <w:t xml:space="preserve">any </w:t>
      </w:r>
      <w:r w:rsidR="008648C0">
        <w:t xml:space="preserve">PDU of one PDU </w:t>
      </w:r>
      <w:r w:rsidR="002255EE">
        <w:t>s</w:t>
      </w:r>
      <w:r w:rsidR="008648C0">
        <w:t>et is lost</w:t>
      </w:r>
      <w:r w:rsidR="008A3113">
        <w:t xml:space="preserve"> and </w:t>
      </w:r>
      <w:r w:rsidR="00994732">
        <w:t xml:space="preserve">then </w:t>
      </w:r>
      <w:r w:rsidR="008A3113">
        <w:t xml:space="preserve">perform </w:t>
      </w:r>
      <w:r w:rsidR="00C91A32">
        <w:t xml:space="preserve">the </w:t>
      </w:r>
      <w:r w:rsidR="008A3113">
        <w:t xml:space="preserve">PDU </w:t>
      </w:r>
      <w:r w:rsidR="00FE7893">
        <w:t xml:space="preserve">set </w:t>
      </w:r>
      <w:r w:rsidR="008A3113">
        <w:t>discard</w:t>
      </w:r>
      <w:r w:rsidR="008648C0">
        <w:t>.</w:t>
      </w:r>
      <w:bookmarkEnd w:id="12"/>
    </w:p>
    <w:p w14:paraId="216DE7F5" w14:textId="4AB8201C" w:rsidR="005403F2" w:rsidRDefault="005403F2" w:rsidP="003D1A62"/>
    <w:p w14:paraId="747DFE97" w14:textId="755351F2" w:rsidR="007C70CC" w:rsidRDefault="00F40296" w:rsidP="003D1A62">
      <w:r>
        <w:t xml:space="preserve">TR 38.835 </w:t>
      </w:r>
      <w:r w:rsidR="002F37C4">
        <w:t xml:space="preserve">also considers individual PDU set discard for different PSIs if the system is congested. </w:t>
      </w:r>
    </w:p>
    <w:p w14:paraId="3A846C0D" w14:textId="77777777" w:rsidR="00F40296" w:rsidRPr="000F2DC8" w:rsidRDefault="00F40296" w:rsidP="00F40296">
      <w:pPr>
        <w:pBdr>
          <w:top w:val="single" w:sz="4" w:space="0" w:color="auto"/>
          <w:left w:val="single" w:sz="4" w:space="0" w:color="auto"/>
          <w:bottom w:val="single" w:sz="4" w:space="0" w:color="auto"/>
          <w:right w:val="single" w:sz="4" w:space="0" w:color="auto"/>
          <w:between w:val="none" w:sz="0" w:space="0" w:color="auto"/>
        </w:pBdr>
      </w:pPr>
      <w:r w:rsidRPr="000F2DC8">
        <w:t>In case of congestion, the PSI may be used for PDU set discarding (see subclause 5.1.1) and in uplink, a PDU set discard mechanism taking the PSI into account will be introduced.</w:t>
      </w:r>
    </w:p>
    <w:p w14:paraId="36B01905" w14:textId="419AA121" w:rsidR="00B7325C" w:rsidRDefault="00B452B7" w:rsidP="003D1A62">
      <w:r>
        <w:t xml:space="preserve">If that is the case, </w:t>
      </w:r>
      <w:r w:rsidR="00B7325C">
        <w:t xml:space="preserve">the most straightforward way is to </w:t>
      </w:r>
      <w:r>
        <w:t>have</w:t>
      </w:r>
      <w:r w:rsidR="00B7325C">
        <w:t xml:space="preserve"> </w:t>
      </w:r>
      <w:r>
        <w:t xml:space="preserve">separate </w:t>
      </w:r>
      <w:r w:rsidR="00B7325C">
        <w:t xml:space="preserve">PDCP discard </w:t>
      </w:r>
      <w:r w:rsidR="00B91428">
        <w:t>timers</w:t>
      </w:r>
      <w:r>
        <w:t xml:space="preserve"> </w:t>
      </w:r>
      <w:r w:rsidR="00B7325C">
        <w:t>for different PSI</w:t>
      </w:r>
      <w:r>
        <w:t>s.</w:t>
      </w:r>
      <w:r>
        <w:rPr>
          <w:rFonts w:hint="eastAsia"/>
        </w:rPr>
        <w:t xml:space="preserve"> </w:t>
      </w:r>
      <w:r>
        <w:t xml:space="preserve">In detail, </w:t>
      </w:r>
      <w:r w:rsidR="00B7325C">
        <w:t xml:space="preserve">the </w:t>
      </w:r>
      <w:proofErr w:type="spellStart"/>
      <w:r w:rsidR="00B7325C">
        <w:t>gNB</w:t>
      </w:r>
      <w:proofErr w:type="spellEnd"/>
      <w:r w:rsidR="00B7325C">
        <w:t xml:space="preserve"> configure</w:t>
      </w:r>
      <w:r w:rsidR="00F163B6">
        <w:t>s</w:t>
      </w:r>
      <w:r w:rsidR="00B7325C">
        <w:t xml:space="preserve"> </w:t>
      </w:r>
      <w:r>
        <w:t>another</w:t>
      </w:r>
      <w:r w:rsidR="00B7325C">
        <w:t xml:space="preserve"> PDCP discard timer for a specific PSI. </w:t>
      </w:r>
      <w:r>
        <w:t xml:space="preserve">With this configuration, </w:t>
      </w:r>
      <w:r w:rsidR="00D42F87">
        <w:t xml:space="preserve">the UE </w:t>
      </w:r>
      <w:r>
        <w:t>selects</w:t>
      </w:r>
      <w:r w:rsidR="00D42F87">
        <w:t xml:space="preserve"> </w:t>
      </w:r>
      <w:r>
        <w:t>different PDCP discard timers for different PSIs, i.e. the UE uses</w:t>
      </w:r>
      <w:r w:rsidR="00D42F87">
        <w:t xml:space="preserve"> PSI-specific PDCP discard timer for </w:t>
      </w:r>
      <w:r w:rsidR="0066754A">
        <w:t>PDU set</w:t>
      </w:r>
      <w:r w:rsidR="0061724B">
        <w:t>s</w:t>
      </w:r>
      <w:r w:rsidR="0066754A">
        <w:t xml:space="preserve"> </w:t>
      </w:r>
      <w:r>
        <w:t xml:space="preserve">of the </w:t>
      </w:r>
      <w:r w:rsidR="00D42F87">
        <w:t>specific PSI</w:t>
      </w:r>
      <w:r>
        <w:t xml:space="preserve"> as well as uses </w:t>
      </w:r>
      <w:r w:rsidR="00D42F87">
        <w:t xml:space="preserve">the existing PDCP discard timer for </w:t>
      </w:r>
      <w:r w:rsidR="0061724B">
        <w:t xml:space="preserve">PDU sets </w:t>
      </w:r>
      <w:r>
        <w:t>of other</w:t>
      </w:r>
      <w:r w:rsidR="0061724B">
        <w:t xml:space="preserve"> </w:t>
      </w:r>
      <w:r w:rsidR="00D42F87">
        <w:t>PSI</w:t>
      </w:r>
      <w:r w:rsidR="00CB4E87">
        <w:t>(s)</w:t>
      </w:r>
      <w:r w:rsidR="00D42F87">
        <w:t>.</w:t>
      </w:r>
    </w:p>
    <w:p w14:paraId="61EC6D64" w14:textId="3C965369" w:rsidR="000E2070" w:rsidRDefault="00695C5A" w:rsidP="00C030E5">
      <w:pPr>
        <w:pStyle w:val="Proposal"/>
      </w:pPr>
      <w:bookmarkStart w:id="13" w:name="_Toc134134397"/>
      <w:bookmarkStart w:id="14" w:name="_Toc134698548"/>
      <w:bookmarkStart w:id="15" w:name="_Toc134789474"/>
      <w:bookmarkEnd w:id="13"/>
      <w:bookmarkEnd w:id="14"/>
      <w:r>
        <w:t>If needed,</w:t>
      </w:r>
      <w:r w:rsidR="00C030E5">
        <w:t xml:space="preserve"> the </w:t>
      </w:r>
      <w:proofErr w:type="spellStart"/>
      <w:r w:rsidR="00C030E5">
        <w:t>gNB</w:t>
      </w:r>
      <w:proofErr w:type="spellEnd"/>
      <w:r w:rsidR="00C030E5">
        <w:t xml:space="preserve"> configure</w:t>
      </w:r>
      <w:r w:rsidR="00BD4CCE">
        <w:t>s</w:t>
      </w:r>
      <w:r w:rsidR="00C030E5">
        <w:t xml:space="preserve"> </w:t>
      </w:r>
      <w:r w:rsidR="00761FA5">
        <w:t xml:space="preserve">a </w:t>
      </w:r>
      <w:r w:rsidR="0094059F">
        <w:t>separate</w:t>
      </w:r>
      <w:r w:rsidR="00BD4CCE">
        <w:t xml:space="preserve"> </w:t>
      </w:r>
      <w:r w:rsidR="00C030E5">
        <w:t>PDCP discard timer</w:t>
      </w:r>
      <w:r w:rsidR="000E2070">
        <w:t xml:space="preserve"> for</w:t>
      </w:r>
      <w:r w:rsidR="00BD4CCE">
        <w:t xml:space="preserve"> the </w:t>
      </w:r>
      <w:r w:rsidR="000E2070">
        <w:t>specific PSI.</w:t>
      </w:r>
      <w:r>
        <w:t xml:space="preserve"> Accordingly</w:t>
      </w:r>
      <w:r w:rsidR="00381FA6">
        <w:t>, the UE</w:t>
      </w:r>
      <w:r>
        <w:t xml:space="preserve"> </w:t>
      </w:r>
      <w:r w:rsidR="00381FA6">
        <w:t xml:space="preserve">selects different PDCP discard timers for different PSIs and </w:t>
      </w:r>
      <w:r>
        <w:t xml:space="preserve">uses </w:t>
      </w:r>
      <w:r w:rsidR="00F665FA">
        <w:t xml:space="preserve">a </w:t>
      </w:r>
      <w:r w:rsidR="00381FA6">
        <w:t xml:space="preserve">PSI-specific </w:t>
      </w:r>
      <w:r>
        <w:t>PDCP discard timer for packet</w:t>
      </w:r>
      <w:r w:rsidR="00006204">
        <w:t>s</w:t>
      </w:r>
      <w:r>
        <w:t xml:space="preserve"> </w:t>
      </w:r>
      <w:r w:rsidR="00381FA6">
        <w:t>of</w:t>
      </w:r>
      <w:r>
        <w:t xml:space="preserve"> the </w:t>
      </w:r>
      <w:r w:rsidR="00761FA5">
        <w:t>specific</w:t>
      </w:r>
      <w:r>
        <w:t xml:space="preserve"> PSI.</w:t>
      </w:r>
      <w:bookmarkEnd w:id="15"/>
    </w:p>
    <w:p w14:paraId="14B4AC50" w14:textId="08AC4B55" w:rsidR="00D80A59" w:rsidRDefault="00D80A59" w:rsidP="003D1A62"/>
    <w:p w14:paraId="7A74C0A4" w14:textId="3C545EE7" w:rsidR="009525FF" w:rsidRDefault="00656FCF" w:rsidP="003D1A62">
      <w:r>
        <w:t xml:space="preserve">It </w:t>
      </w:r>
      <w:r w:rsidR="00512A39">
        <w:t>is unclear</w:t>
      </w:r>
      <w:r>
        <w:t xml:space="preserve"> </w:t>
      </w:r>
      <w:r w:rsidR="00AB3551">
        <w:t>if</w:t>
      </w:r>
      <w:r>
        <w:t xml:space="preserve"> a</w:t>
      </w:r>
      <w:r w:rsidR="00E713AC">
        <w:t xml:space="preserve"> DRB </w:t>
      </w:r>
      <w:r w:rsidR="00AB3551">
        <w:t xml:space="preserve">would </w:t>
      </w:r>
      <w:r w:rsidR="00E713AC">
        <w:t xml:space="preserve">link with </w:t>
      </w:r>
      <w:r w:rsidR="00DA184B">
        <w:t>different QoS flows</w:t>
      </w:r>
      <w:r w:rsidR="00E713AC">
        <w:t xml:space="preserve"> which </w:t>
      </w:r>
      <w:r w:rsidR="00641877">
        <w:t xml:space="preserve">have </w:t>
      </w:r>
      <w:r w:rsidR="00E713AC">
        <w:t xml:space="preserve">similar QoS characteristics </w:t>
      </w:r>
      <w:r w:rsidR="00FA0388">
        <w:t xml:space="preserve">but different </w:t>
      </w:r>
      <w:r w:rsidR="00C03A3A">
        <w:t>PSIHI requirement</w:t>
      </w:r>
      <w:r w:rsidR="00FA0388">
        <w:t>s</w:t>
      </w:r>
      <w:r w:rsidR="00641877">
        <w:t xml:space="preserve">. </w:t>
      </w:r>
      <w:r w:rsidR="004E3708">
        <w:t>If</w:t>
      </w:r>
      <w:r w:rsidR="00AB3551">
        <w:t xml:space="preserve"> </w:t>
      </w:r>
      <w:r w:rsidR="004E3708">
        <w:t>such a</w:t>
      </w:r>
      <w:r w:rsidR="00AB3551">
        <w:t xml:space="preserve"> linkage is allowed,</w:t>
      </w:r>
      <w:r w:rsidR="00BE68AA">
        <w:t xml:space="preserve"> t</w:t>
      </w:r>
      <w:r w:rsidR="009525FF">
        <w:t xml:space="preserve">he UE would perform the PDU </w:t>
      </w:r>
      <w:r w:rsidR="00BE68AA">
        <w:t xml:space="preserve">set </w:t>
      </w:r>
      <w:r w:rsidR="009525FF">
        <w:t xml:space="preserve">discard </w:t>
      </w:r>
      <w:r w:rsidR="00BE68AA">
        <w:t xml:space="preserve">and the </w:t>
      </w:r>
      <w:r w:rsidR="00F32DC6">
        <w:t xml:space="preserve">legacy PDU discard </w:t>
      </w:r>
      <w:r w:rsidR="00BE68AA">
        <w:t>simultaneously</w:t>
      </w:r>
      <w:r w:rsidR="005E4A39">
        <w:t>, which</w:t>
      </w:r>
      <w:r w:rsidR="00BE68AA">
        <w:t xml:space="preserve"> complicates the</w:t>
      </w:r>
      <w:r w:rsidR="00BD5F34">
        <w:t xml:space="preserve"> UE’s behaviour. </w:t>
      </w:r>
      <w:r w:rsidR="00C03A3A">
        <w:t xml:space="preserve">Thus, such a linkage should be avoided, e.g. </w:t>
      </w:r>
      <w:r w:rsidR="00FA0388">
        <w:t>rely on</w:t>
      </w:r>
      <w:r w:rsidR="00C03A3A">
        <w:t xml:space="preserve"> the </w:t>
      </w:r>
      <w:r w:rsidR="006A368F">
        <w:t>network</w:t>
      </w:r>
      <w:r w:rsidR="00C03A3A">
        <w:t xml:space="preserve"> implementation</w:t>
      </w:r>
      <w:r w:rsidR="002D2F25">
        <w:t xml:space="preserve"> to avoid</w:t>
      </w:r>
      <w:r w:rsidR="002D2F25" w:rsidRPr="002D2F25">
        <w:t xml:space="preserve"> </w:t>
      </w:r>
      <w:r w:rsidR="002D2F25">
        <w:t>QoS</w:t>
      </w:r>
      <w:r w:rsidR="002D2F25" w:rsidRPr="008D7FE6">
        <w:t xml:space="preserve"> flows </w:t>
      </w:r>
      <w:r w:rsidR="002D2F25">
        <w:t xml:space="preserve">of </w:t>
      </w:r>
      <w:r w:rsidR="002D2F25" w:rsidRPr="008D7FE6">
        <w:t>different PSIHI multiplexed into one DRB</w:t>
      </w:r>
      <w:r w:rsidR="00C03A3A">
        <w:t xml:space="preserve">. </w:t>
      </w:r>
    </w:p>
    <w:p w14:paraId="2197A936" w14:textId="061227D6" w:rsidR="00D71893" w:rsidRPr="008D7FE6" w:rsidRDefault="008B0226" w:rsidP="00D71893">
      <w:pPr>
        <w:pStyle w:val="Proposal"/>
      </w:pPr>
      <w:bookmarkStart w:id="16" w:name="_Toc134789475"/>
      <w:r w:rsidRPr="008D7FE6">
        <w:t xml:space="preserve">RAN2 </w:t>
      </w:r>
      <w:r w:rsidR="00914B26">
        <w:t>confirms that</w:t>
      </w:r>
      <w:r w:rsidR="00914B26" w:rsidRPr="008D7FE6">
        <w:t xml:space="preserve"> </w:t>
      </w:r>
      <w:r w:rsidR="00D71893" w:rsidRPr="008D7FE6">
        <w:t xml:space="preserve">QoS flows </w:t>
      </w:r>
      <w:r w:rsidR="00C03A3A">
        <w:t>with</w:t>
      </w:r>
      <w:r w:rsidR="00C03A3A" w:rsidRPr="008D7FE6">
        <w:t xml:space="preserve"> </w:t>
      </w:r>
      <w:r w:rsidR="00D71893" w:rsidRPr="008D7FE6">
        <w:t xml:space="preserve">different PSIHI </w:t>
      </w:r>
      <w:r w:rsidR="00B43BA4">
        <w:t xml:space="preserve">shall not be </w:t>
      </w:r>
      <w:r w:rsidR="000664FA" w:rsidRPr="008D7FE6">
        <w:t xml:space="preserve">multiplexed </w:t>
      </w:r>
      <w:r w:rsidR="00D71893" w:rsidRPr="008D7FE6">
        <w:t>into one DRB</w:t>
      </w:r>
      <w:r w:rsidR="00043A2C" w:rsidRPr="008D7FE6">
        <w:t>.</w:t>
      </w:r>
      <w:bookmarkEnd w:id="16"/>
      <w:r w:rsidR="00D71893" w:rsidRPr="008D7FE6">
        <w:t xml:space="preserve"> </w:t>
      </w:r>
    </w:p>
    <w:p w14:paraId="18F6589D" w14:textId="77777777" w:rsidR="00E0782E" w:rsidRDefault="00E0782E" w:rsidP="00DF6E26">
      <w:pPr>
        <w:rPr>
          <w:b/>
          <w:bCs/>
        </w:rPr>
      </w:pPr>
    </w:p>
    <w:p w14:paraId="73918381" w14:textId="508C10E8" w:rsidR="00797FC2" w:rsidRDefault="00537B39" w:rsidP="00DF6E26">
      <w:r>
        <w:t>One</w:t>
      </w:r>
      <w:r w:rsidR="0086469D">
        <w:t xml:space="preserve"> left</w:t>
      </w:r>
      <w:r w:rsidR="00416C98">
        <w:t xml:space="preserve"> issue in RAN2#120 for PDU discard </w:t>
      </w:r>
      <w:r w:rsidR="0086469D">
        <w:t>is whether in-band marking is needed for discard.</w:t>
      </w:r>
    </w:p>
    <w:p w14:paraId="0E09C81C" w14:textId="5068A588"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In-band marking not needed. Further information considered if BSR is not enough.</w:t>
      </w:r>
    </w:p>
    <w:p w14:paraId="284E9AE9" w14:textId="672C98CB"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Handling of discard FFS.</w:t>
      </w:r>
    </w:p>
    <w:p w14:paraId="0F3EC659" w14:textId="289DD3B8" w:rsidR="003D6D70" w:rsidRDefault="003D6D70" w:rsidP="00DF6E26">
      <w:r>
        <w:t xml:space="preserve">We understand that </w:t>
      </w:r>
      <w:r w:rsidR="004E3708">
        <w:t xml:space="preserve">the proponent </w:t>
      </w:r>
      <w:r>
        <w:t>companies</w:t>
      </w:r>
      <w:r w:rsidR="004E3708">
        <w:t xml:space="preserve"> intend to let the </w:t>
      </w:r>
      <w:r>
        <w:t xml:space="preserve">receiver </w:t>
      </w:r>
      <w:r w:rsidR="004E3708">
        <w:t>know the association between PDUs and then perform the PDU set discard</w:t>
      </w:r>
      <w:r>
        <w:t>.</w:t>
      </w:r>
      <w:r w:rsidR="00A026A3">
        <w:t xml:space="preserve"> But, the benefit is</w:t>
      </w:r>
      <w:r w:rsidR="00D35396">
        <w:t xml:space="preserve"> unclear to us</w:t>
      </w:r>
      <w:r w:rsidR="00A026A3">
        <w:t xml:space="preserve">, because 1) </w:t>
      </w:r>
      <w:r w:rsidR="00544214">
        <w:t xml:space="preserve">Even if the receiver </w:t>
      </w:r>
      <w:r w:rsidR="009235C4">
        <w:t>know</w:t>
      </w:r>
      <w:r w:rsidR="003B761D">
        <w:t>s</w:t>
      </w:r>
      <w:r w:rsidR="009235C4">
        <w:t xml:space="preserve"> the information by </w:t>
      </w:r>
      <w:r w:rsidR="00544214">
        <w:t xml:space="preserve">in-band marking, </w:t>
      </w:r>
      <w:r w:rsidR="000B6C6D">
        <w:t>it is unable to</w:t>
      </w:r>
      <w:r w:rsidR="00A27E17">
        <w:t xml:space="preserve"> free up </w:t>
      </w:r>
      <w:r w:rsidR="009235C4">
        <w:t xml:space="preserve">the </w:t>
      </w:r>
      <w:r w:rsidR="00A27E17">
        <w:t xml:space="preserve">radio resources </w:t>
      </w:r>
      <w:r w:rsidR="006118BA">
        <w:t xml:space="preserve">since the packets </w:t>
      </w:r>
      <w:r w:rsidR="00483DA2">
        <w:t>intended</w:t>
      </w:r>
      <w:r w:rsidR="006118BA">
        <w:t xml:space="preserve"> to </w:t>
      </w:r>
      <w:r w:rsidR="00483DA2">
        <w:t>be discarded</w:t>
      </w:r>
      <w:r w:rsidR="006118BA">
        <w:t xml:space="preserve"> are already transmitted. </w:t>
      </w:r>
      <w:r w:rsidR="00E8067B">
        <w:t>2)</w:t>
      </w:r>
      <w:r w:rsidR="00882B4C">
        <w:t xml:space="preserve"> There is no capacity limitation for </w:t>
      </w:r>
      <w:r w:rsidR="003B761D">
        <w:t xml:space="preserve">the </w:t>
      </w:r>
      <w:r w:rsidR="00882B4C">
        <w:t xml:space="preserve">CN transmission. </w:t>
      </w:r>
      <w:r w:rsidR="009E078A">
        <w:t xml:space="preserve">On the other hand, </w:t>
      </w:r>
      <w:r w:rsidR="00464200">
        <w:t>to resolve the</w:t>
      </w:r>
      <w:r w:rsidR="004B6A77">
        <w:t xml:space="preserve"> concern</w:t>
      </w:r>
      <w:r w:rsidR="00464200">
        <w:t xml:space="preserve">, </w:t>
      </w:r>
      <w:r w:rsidR="009E078A">
        <w:t xml:space="preserve">the </w:t>
      </w:r>
      <w:r w:rsidR="008F7531">
        <w:t>transmitter (</w:t>
      </w:r>
      <w:r w:rsidR="00C14B6E">
        <w:t>e.g. PDCP)</w:t>
      </w:r>
      <w:r w:rsidR="009E078A">
        <w:t xml:space="preserve"> can </w:t>
      </w:r>
      <w:r w:rsidR="00464200">
        <w:t xml:space="preserve">explicitly </w:t>
      </w:r>
      <w:r w:rsidR="009E078A">
        <w:t>indicate</w:t>
      </w:r>
      <w:r w:rsidR="004C6ACB">
        <w:t xml:space="preserve"> to the receiver to discard which</w:t>
      </w:r>
      <w:r w:rsidR="005529BF">
        <w:t xml:space="preserve"> packet</w:t>
      </w:r>
      <w:r w:rsidR="004C6ACB">
        <w:t>(</w:t>
      </w:r>
      <w:r w:rsidR="005529BF">
        <w:t>s</w:t>
      </w:r>
      <w:r w:rsidR="004C6ACB">
        <w:rPr>
          <w:rFonts w:hint="eastAsia"/>
        </w:rPr>
        <w:t>)</w:t>
      </w:r>
      <w:r w:rsidR="005529BF">
        <w:t xml:space="preserve">. </w:t>
      </w:r>
      <w:r w:rsidR="00FD216E">
        <w:t xml:space="preserve">In this way, </w:t>
      </w:r>
      <w:r w:rsidR="004928C7">
        <w:t>we can avoid the discussion/</w:t>
      </w:r>
      <w:r w:rsidR="002D55F2">
        <w:t>complexity</w:t>
      </w:r>
      <w:r w:rsidR="004928C7">
        <w:t xml:space="preserve"> </w:t>
      </w:r>
      <w:r w:rsidR="004811D0">
        <w:t>of</w:t>
      </w:r>
      <w:r w:rsidR="00FD216E">
        <w:t xml:space="preserve"> </w:t>
      </w:r>
      <w:r w:rsidR="004928C7">
        <w:t xml:space="preserve">the design of </w:t>
      </w:r>
      <w:r w:rsidR="004811D0">
        <w:t xml:space="preserve">the </w:t>
      </w:r>
      <w:r w:rsidR="00FD216E">
        <w:t xml:space="preserve">PDU header </w:t>
      </w:r>
      <w:r w:rsidR="006D10F4">
        <w:t>due to</w:t>
      </w:r>
      <w:r w:rsidR="004928C7">
        <w:t xml:space="preserve"> in-band marking</w:t>
      </w:r>
      <w:r w:rsidR="00FD216E">
        <w:t xml:space="preserve">. </w:t>
      </w:r>
    </w:p>
    <w:p w14:paraId="5FEA3B1F" w14:textId="3F7BD3EE" w:rsidR="00D21BC5" w:rsidRDefault="00D21BC5" w:rsidP="00D21BC5">
      <w:pPr>
        <w:pStyle w:val="Proposal"/>
      </w:pPr>
      <w:bookmarkStart w:id="17" w:name="_Toc134789476"/>
      <w:r>
        <w:t xml:space="preserve">RAN2 confirms </w:t>
      </w:r>
      <w:r w:rsidR="0070059F">
        <w:t xml:space="preserve">that </w:t>
      </w:r>
      <w:r>
        <w:t>in-band marking for discard operation is not needed.</w:t>
      </w:r>
      <w:bookmarkEnd w:id="17"/>
    </w:p>
    <w:p w14:paraId="67F11396" w14:textId="77777777" w:rsidR="004D22AE" w:rsidRDefault="004D22AE" w:rsidP="00DF6E26"/>
    <w:p w14:paraId="2BCFA697" w14:textId="018072C4" w:rsidR="00C0514F" w:rsidRDefault="00657318" w:rsidP="00DF6E26">
      <w:r>
        <w:t xml:space="preserve">The existing PDU discard involves the operation in both PDCP and RLC layer. </w:t>
      </w:r>
      <w:r w:rsidR="00C67639">
        <w:t xml:space="preserve">See below. </w:t>
      </w:r>
    </w:p>
    <w:p w14:paraId="3BE39663" w14:textId="245637A9" w:rsidR="00660B1D" w:rsidRDefault="00660B1D" w:rsidP="00660B1D">
      <w:r>
        <w:rPr>
          <w:rFonts w:hint="eastAsia"/>
        </w:rPr>
        <w:t>I</w:t>
      </w:r>
      <w:r>
        <w:t>n TS 38.323</w:t>
      </w:r>
    </w:p>
    <w:p w14:paraId="250D2929" w14:textId="77777777" w:rsidR="00660B1D" w:rsidRDefault="00660B1D" w:rsidP="00660B1D">
      <w:pPr>
        <w:rPr>
          <w:lang w:eastAsia="ja-JP"/>
        </w:rPr>
      </w:pPr>
      <w:r>
        <w:rPr>
          <w:noProof/>
        </w:rPr>
        <w:lastRenderedPageBreak/>
        <w:drawing>
          <wp:inline distT="0" distB="0" distL="0" distR="0" wp14:anchorId="7786A40D" wp14:editId="03506D01">
            <wp:extent cx="4894518" cy="53469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7483" cy="564515"/>
                    </a:xfrm>
                    <a:prstGeom prst="rect">
                      <a:avLst/>
                    </a:prstGeom>
                  </pic:spPr>
                </pic:pic>
              </a:graphicData>
            </a:graphic>
          </wp:inline>
        </w:drawing>
      </w:r>
    </w:p>
    <w:p w14:paraId="422BC0F5" w14:textId="58BF3F1B" w:rsidR="00553DBF" w:rsidRDefault="00553DBF" w:rsidP="00553DBF">
      <w:r>
        <w:rPr>
          <w:rFonts w:hint="eastAsia"/>
        </w:rPr>
        <w:t>I</w:t>
      </w:r>
      <w:r>
        <w:t>n TS 38.322</w:t>
      </w:r>
    </w:p>
    <w:p w14:paraId="4B0C25AC" w14:textId="58402BD8" w:rsidR="00AF4DEE" w:rsidRPr="00660B1D" w:rsidRDefault="009B444A" w:rsidP="00DF6E26">
      <w:r>
        <w:rPr>
          <w:noProof/>
        </w:rPr>
        <w:drawing>
          <wp:inline distT="0" distB="0" distL="0" distR="0" wp14:anchorId="30DEDE0D" wp14:editId="3E3E0F46">
            <wp:extent cx="4956199" cy="558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1774" cy="565790"/>
                    </a:xfrm>
                    <a:prstGeom prst="rect">
                      <a:avLst/>
                    </a:prstGeom>
                  </pic:spPr>
                </pic:pic>
              </a:graphicData>
            </a:graphic>
          </wp:inline>
        </w:drawing>
      </w:r>
    </w:p>
    <w:p w14:paraId="0EA32BE4" w14:textId="13329963" w:rsidR="00EE0C8B" w:rsidRDefault="004B68FD" w:rsidP="00DF6E26">
      <w:r>
        <w:t>As</w:t>
      </w:r>
      <w:r w:rsidR="00DE462B">
        <w:t xml:space="preserve"> </w:t>
      </w:r>
      <w:r w:rsidR="00C67639">
        <w:t>specified, the RLC layer discards the RLC SDU only if neither the RLC SDU nor a segment has been submitted to the lower layer.</w:t>
      </w:r>
      <w:r w:rsidR="009B3637">
        <w:t xml:space="preserve"> Some companies argue the existing discard does not suit </w:t>
      </w:r>
      <w:r w:rsidR="00BF225D">
        <w:t xml:space="preserve">the </w:t>
      </w:r>
      <w:r w:rsidR="009B3637">
        <w:t xml:space="preserve">XR </w:t>
      </w:r>
      <w:r w:rsidR="00BF225D">
        <w:t xml:space="preserve">service </w:t>
      </w:r>
      <w:r w:rsidR="009B3637">
        <w:t xml:space="preserve">since the current mechanism does not benefit as we expected on efficient resource usage. </w:t>
      </w:r>
      <w:r w:rsidR="008E397D">
        <w:t xml:space="preserve">They </w:t>
      </w:r>
      <w:r w:rsidR="002F282D">
        <w:t xml:space="preserve">accordingly propose </w:t>
      </w:r>
      <w:r w:rsidR="00973AA2">
        <w:t>to enhance the RLC layer, i.e.</w:t>
      </w:r>
      <w:r w:rsidR="002823A5">
        <w:t xml:space="preserve"> </w:t>
      </w:r>
      <w:r w:rsidR="00973AA2">
        <w:t>extend the discard operation to the p</w:t>
      </w:r>
      <w:r w:rsidR="00973AA2" w:rsidRPr="00A146A2">
        <w:t>acket</w:t>
      </w:r>
      <w:r w:rsidR="00973AA2">
        <w:t>s</w:t>
      </w:r>
      <w:r w:rsidR="00973AA2" w:rsidRPr="00A146A2">
        <w:t xml:space="preserve"> </w:t>
      </w:r>
      <w:r w:rsidR="00973AA2">
        <w:t xml:space="preserve">that </w:t>
      </w:r>
      <w:r w:rsidR="00973AA2" w:rsidRPr="00A146A2">
        <w:t>ha</w:t>
      </w:r>
      <w:r w:rsidR="00973AA2">
        <w:t>ve</w:t>
      </w:r>
      <w:r w:rsidR="00973AA2" w:rsidRPr="00A146A2">
        <w:t xml:space="preserve"> been </w:t>
      </w:r>
      <w:r w:rsidR="00973AA2">
        <w:t xml:space="preserve">delivered </w:t>
      </w:r>
      <w:r w:rsidR="00973AA2" w:rsidRPr="00A146A2">
        <w:t xml:space="preserve">to </w:t>
      </w:r>
      <w:r w:rsidR="00973AA2">
        <w:t xml:space="preserve">the </w:t>
      </w:r>
      <w:r w:rsidR="00973AA2" w:rsidRPr="00A146A2">
        <w:t>lower layer</w:t>
      </w:r>
      <w:r w:rsidR="00973AA2">
        <w:t>.</w:t>
      </w:r>
      <w:r w:rsidR="009A326C" w:rsidRPr="009A326C">
        <w:t xml:space="preserve"> </w:t>
      </w:r>
      <w:r w:rsidR="009A326C">
        <w:t xml:space="preserve">We understand their point but worry about the issue foreseen, i.e. the problem of serious SN gap and </w:t>
      </w:r>
      <w:r w:rsidR="009A326C" w:rsidRPr="001F6B88">
        <w:t>window stall</w:t>
      </w:r>
      <w:r w:rsidR="009A326C">
        <w:t xml:space="preserve">ing. </w:t>
      </w:r>
      <w:r w:rsidR="004069A3">
        <w:t xml:space="preserve">To resolve </w:t>
      </w:r>
      <w:r w:rsidR="00CE5E8A">
        <w:t xml:space="preserve">the </w:t>
      </w:r>
      <w:r w:rsidR="006605D8">
        <w:t>issue</w:t>
      </w:r>
      <w:r w:rsidR="00CE5E8A">
        <w:t xml:space="preserve"> mentioned</w:t>
      </w:r>
      <w:r w:rsidR="006605D8">
        <w:t xml:space="preserve">, </w:t>
      </w:r>
      <w:r w:rsidR="00BA4932">
        <w:t xml:space="preserve">RAN2 has to </w:t>
      </w:r>
      <w:r w:rsidR="002B1158">
        <w:t xml:space="preserve">consider a mechanism to notify the </w:t>
      </w:r>
      <w:r w:rsidR="002B1158" w:rsidRPr="001F6B88">
        <w:t>receiv</w:t>
      </w:r>
      <w:r w:rsidR="002B1158">
        <w:t>ing</w:t>
      </w:r>
      <w:r w:rsidR="002B1158" w:rsidRPr="001F6B88">
        <w:t xml:space="preserve"> entity</w:t>
      </w:r>
      <w:r w:rsidR="002B1158">
        <w:t xml:space="preserve"> which PDUs are </w:t>
      </w:r>
      <w:r w:rsidR="002B1158" w:rsidRPr="001F6B88">
        <w:t xml:space="preserve">discarded </w:t>
      </w:r>
      <w:r w:rsidR="002B1158">
        <w:t>as well as when the transmitting entity would send the notification.</w:t>
      </w:r>
      <w:r w:rsidR="00951CC1">
        <w:t xml:space="preserve"> It definitely implies</w:t>
      </w:r>
      <w:r w:rsidR="00CC3905">
        <w:t xml:space="preserve"> </w:t>
      </w:r>
      <w:r w:rsidR="00717F06">
        <w:t xml:space="preserve">a </w:t>
      </w:r>
      <w:r w:rsidR="00951CC1">
        <w:t>n</w:t>
      </w:r>
      <w:r w:rsidR="00951CC1" w:rsidRPr="006C0601">
        <w:t xml:space="preserve">on-negligible </w:t>
      </w:r>
      <w:r w:rsidR="00951CC1">
        <w:t>spec impact</w:t>
      </w:r>
      <w:r w:rsidR="005E213D">
        <w:t xml:space="preserve"> to both </w:t>
      </w:r>
      <w:r w:rsidR="00717F06">
        <w:t xml:space="preserve">the </w:t>
      </w:r>
      <w:r w:rsidR="005E213D">
        <w:t>transmitter and receiver side</w:t>
      </w:r>
      <w:r w:rsidR="00951CC1">
        <w:t xml:space="preserve">. With this in mind, we sympathize </w:t>
      </w:r>
      <w:r w:rsidR="00CC3905">
        <w:t>with t</w:t>
      </w:r>
      <w:r w:rsidR="00951CC1">
        <w:t xml:space="preserve">he </w:t>
      </w:r>
      <w:r w:rsidR="00CC3905">
        <w:t>existing</w:t>
      </w:r>
      <w:r w:rsidR="00951CC1">
        <w:t xml:space="preserve"> RLC discard </w:t>
      </w:r>
      <w:r w:rsidR="00CC3905">
        <w:t>mechanism</w:t>
      </w:r>
      <w:r w:rsidR="00EE0C8B">
        <w:t>.</w:t>
      </w:r>
    </w:p>
    <w:p w14:paraId="410F012C" w14:textId="29C7902C" w:rsidR="0063392B" w:rsidRDefault="00000F96" w:rsidP="00A6357F">
      <w:pPr>
        <w:pStyle w:val="Proposal"/>
      </w:pPr>
      <w:bookmarkStart w:id="18" w:name="_Toc134134402"/>
      <w:bookmarkStart w:id="19" w:name="_Toc134698553"/>
      <w:bookmarkStart w:id="20" w:name="_Toc134789477"/>
      <w:bookmarkEnd w:id="18"/>
      <w:bookmarkEnd w:id="19"/>
      <w:r>
        <w:t xml:space="preserve">For </w:t>
      </w:r>
      <w:r w:rsidR="00F70C5F">
        <w:t xml:space="preserve">the </w:t>
      </w:r>
      <w:r>
        <w:t xml:space="preserve">PDU set discard, </w:t>
      </w:r>
      <w:r w:rsidR="00A6357F">
        <w:t xml:space="preserve">keep the </w:t>
      </w:r>
      <w:r w:rsidR="00333888">
        <w:t xml:space="preserve">existing </w:t>
      </w:r>
      <w:r w:rsidR="004A0D3D">
        <w:t xml:space="preserve">RLC </w:t>
      </w:r>
      <w:r w:rsidR="00A6357F">
        <w:t xml:space="preserve">SDU discard rule, i.e. </w:t>
      </w:r>
      <w:r w:rsidR="0063392B" w:rsidRPr="0063392B">
        <w:t xml:space="preserve">the </w:t>
      </w:r>
      <w:r w:rsidR="0063392B">
        <w:t xml:space="preserve">RLC SDU </w:t>
      </w:r>
      <w:r w:rsidR="0063392B" w:rsidRPr="0063392B">
        <w:t xml:space="preserve">to be discarded </w:t>
      </w:r>
      <w:r w:rsidR="0063392B">
        <w:t xml:space="preserve">should be the one that </w:t>
      </w:r>
      <w:r w:rsidR="0063392B" w:rsidRPr="0063392B">
        <w:t>ha</w:t>
      </w:r>
      <w:r w:rsidR="0063392B">
        <w:t>s</w:t>
      </w:r>
      <w:r w:rsidR="0063392B" w:rsidRPr="0063392B">
        <w:t xml:space="preserve"> not been yet </w:t>
      </w:r>
      <w:r w:rsidR="0063392B">
        <w:t>submitted to the lower layer.</w:t>
      </w:r>
      <w:bookmarkEnd w:id="20"/>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21" w:name="_Toc110370069"/>
      <w:bookmarkStart w:id="22" w:name="_Toc110370079"/>
      <w:bookmarkStart w:id="23" w:name="_Toc110370107"/>
      <w:bookmarkStart w:id="24" w:name="_Toc110370080"/>
      <w:bookmarkStart w:id="25" w:name="_Toc110370108"/>
      <w:bookmarkStart w:id="26" w:name="_Toc110370081"/>
      <w:bookmarkStart w:id="27" w:name="_Toc110370109"/>
      <w:bookmarkStart w:id="28" w:name="_Toc110370082"/>
      <w:bookmarkStart w:id="29" w:name="_Toc110370110"/>
      <w:bookmarkStart w:id="30" w:name="_Toc110370083"/>
      <w:bookmarkStart w:id="31" w:name="_Toc110370111"/>
      <w:bookmarkStart w:id="32" w:name="_Toc110370084"/>
      <w:bookmarkStart w:id="33" w:name="_Toc110370112"/>
      <w:bookmarkStart w:id="34" w:name="_Toc110370085"/>
      <w:bookmarkStart w:id="35" w:name="_Toc110370113"/>
      <w:bookmarkStart w:id="36" w:name="_Toc110370086"/>
      <w:bookmarkStart w:id="37" w:name="_Toc110370114"/>
      <w:bookmarkStart w:id="38" w:name="_Toc110370087"/>
      <w:bookmarkStart w:id="39" w:name="_Toc110370115"/>
      <w:bookmarkStart w:id="40" w:name="_Toc110370088"/>
      <w:bookmarkStart w:id="41" w:name="_Toc110370116"/>
      <w:bookmarkStart w:id="42" w:name="_Toc110370089"/>
      <w:bookmarkStart w:id="43" w:name="_Toc110370117"/>
      <w:bookmarkStart w:id="44" w:name="_Toc110370090"/>
      <w:bookmarkStart w:id="45" w:name="_Toc110370118"/>
      <w:bookmarkStart w:id="46" w:name="_Toc110370096"/>
      <w:bookmarkStart w:id="47" w:name="_Toc110370120"/>
      <w:bookmarkStart w:id="48" w:name="_Toc47558120"/>
      <w:bookmarkStart w:id="49" w:name="_Toc47562683"/>
      <w:bookmarkStart w:id="50" w:name="_Toc4760008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E58CC51" w14:textId="77777777" w:rsidR="00FB3C9D" w:rsidRDefault="003D1DDD">
      <w:pPr>
        <w:pStyle w:val="1"/>
      </w:pPr>
      <w:bookmarkStart w:id="51" w:name="_Toc109213964"/>
      <w:bookmarkEnd w:id="48"/>
      <w:bookmarkEnd w:id="49"/>
      <w:bookmarkEnd w:id="50"/>
      <w:bookmarkEnd w:id="51"/>
      <w:r>
        <w:t>Conclusion</w:t>
      </w:r>
    </w:p>
    <w:p w14:paraId="7962C03C" w14:textId="38DA5233" w:rsidR="00FB3C9D" w:rsidRDefault="003D1DDD">
      <w:r>
        <w:t>We have the following proposals:</w:t>
      </w:r>
    </w:p>
    <w:bookmarkStart w:id="52" w:name="_GoBack"/>
    <w:bookmarkEnd w:id="52"/>
    <w:p w14:paraId="2480F4A2" w14:textId="6368535A" w:rsidR="00784A60"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89471" w:history="1">
        <w:r w:rsidR="00784A60" w:rsidRPr="001C74AF">
          <w:rPr>
            <w:rStyle w:val="af3"/>
            <w:noProof/>
          </w:rPr>
          <w:t>Proposal 1</w:t>
        </w:r>
        <w:r w:rsidR="00784A60">
          <w:rPr>
            <w:rFonts w:asciiTheme="minorHAnsi" w:eastAsiaTheme="minorEastAsia" w:hAnsiTheme="minorHAnsi" w:cstheme="minorBidi"/>
            <w:b w:val="0"/>
            <w:noProof/>
            <w:kern w:val="2"/>
            <w:sz w:val="21"/>
          </w:rPr>
          <w:tab/>
        </w:r>
        <w:r w:rsidR="00784A60" w:rsidRPr="001C74AF">
          <w:rPr>
            <w:rStyle w:val="af3"/>
            <w:noProof/>
          </w:rPr>
          <w:t xml:space="preserve">If the PDU set discard is enabled, the transmitting PDCP entity discards all PDCP SDUs of that PDU set once the </w:t>
        </w:r>
        <w:r w:rsidR="00784A60" w:rsidRPr="001C74AF">
          <w:rPr>
            <w:rStyle w:val="af3"/>
            <w:i/>
            <w:noProof/>
          </w:rPr>
          <w:t>discardTimer</w:t>
        </w:r>
        <w:r w:rsidR="00784A60" w:rsidRPr="001C74AF">
          <w:rPr>
            <w:rStyle w:val="af3"/>
            <w:noProof/>
          </w:rPr>
          <w:t xml:space="preserve"> associated with the first SDU of one PDU set expires.</w:t>
        </w:r>
      </w:hyperlink>
    </w:p>
    <w:p w14:paraId="0235AC31" w14:textId="5CA3B70F" w:rsidR="00784A60" w:rsidRDefault="00784A60">
      <w:pPr>
        <w:pStyle w:val="TOC1"/>
        <w:rPr>
          <w:rFonts w:asciiTheme="minorHAnsi" w:eastAsiaTheme="minorEastAsia" w:hAnsiTheme="minorHAnsi" w:cstheme="minorBidi"/>
          <w:b w:val="0"/>
          <w:noProof/>
          <w:kern w:val="2"/>
          <w:sz w:val="21"/>
        </w:rPr>
      </w:pPr>
      <w:hyperlink w:anchor="_Toc134789472" w:history="1">
        <w:r w:rsidRPr="001C74AF">
          <w:rPr>
            <w:rStyle w:val="af3"/>
            <w:noProof/>
          </w:rPr>
          <w:t>Proposal 2</w:t>
        </w:r>
        <w:r>
          <w:rPr>
            <w:rFonts w:asciiTheme="minorHAnsi" w:eastAsiaTheme="minorEastAsia" w:hAnsiTheme="minorHAnsi" w:cstheme="minorBidi"/>
            <w:b w:val="0"/>
            <w:noProof/>
            <w:kern w:val="2"/>
            <w:sz w:val="21"/>
          </w:rPr>
          <w:tab/>
        </w:r>
        <w:r w:rsidRPr="001C74AF">
          <w:rPr>
            <w:rStyle w:val="af3"/>
            <w:noProof/>
          </w:rPr>
          <w:t>Introduce a new indication/flag in PDCP-Config to indicate whether this DRB would enable the PDU set discard operation. Such a new indication/flag can be represented by PSIHI. In detail, if PSIHI is present and set as True, the UE performs the PDU set discard for the associated DRB, otherwise, the UE performs the legacy PDU discard for the associated DRB.</w:t>
        </w:r>
      </w:hyperlink>
    </w:p>
    <w:p w14:paraId="601B9643" w14:textId="5403491E" w:rsidR="00784A60" w:rsidRDefault="00784A60">
      <w:pPr>
        <w:pStyle w:val="TOC1"/>
        <w:rPr>
          <w:rFonts w:asciiTheme="minorHAnsi" w:eastAsiaTheme="minorEastAsia" w:hAnsiTheme="minorHAnsi" w:cstheme="minorBidi"/>
          <w:b w:val="0"/>
          <w:noProof/>
          <w:kern w:val="2"/>
          <w:sz w:val="21"/>
        </w:rPr>
      </w:pPr>
      <w:hyperlink w:anchor="_Toc134789473" w:history="1">
        <w:r w:rsidRPr="001C74AF">
          <w:rPr>
            <w:rStyle w:val="af3"/>
            <w:noProof/>
          </w:rPr>
          <w:t>Proposal 3</w:t>
        </w:r>
        <w:r>
          <w:rPr>
            <w:rFonts w:asciiTheme="minorHAnsi" w:eastAsiaTheme="minorEastAsia" w:hAnsiTheme="minorHAnsi" w:cstheme="minorBidi"/>
            <w:b w:val="0"/>
            <w:noProof/>
            <w:kern w:val="2"/>
            <w:sz w:val="21"/>
          </w:rPr>
          <w:tab/>
        </w:r>
        <w:r w:rsidRPr="001C74AF">
          <w:rPr>
            <w:rStyle w:val="af3"/>
            <w:noProof/>
          </w:rPr>
          <w:t>If the PDU set discard is enabled, the transmitter can also rely on the feedback (e.g. HARQ/ARQ NACK) from the reception side to know if any PDU of one PDU set is lost and then perform the PDU set discard.</w:t>
        </w:r>
      </w:hyperlink>
    </w:p>
    <w:p w14:paraId="1D60669B" w14:textId="612FC89A" w:rsidR="00784A60" w:rsidRDefault="00784A60">
      <w:pPr>
        <w:pStyle w:val="TOC1"/>
        <w:rPr>
          <w:rFonts w:asciiTheme="minorHAnsi" w:eastAsiaTheme="minorEastAsia" w:hAnsiTheme="minorHAnsi" w:cstheme="minorBidi"/>
          <w:b w:val="0"/>
          <w:noProof/>
          <w:kern w:val="2"/>
          <w:sz w:val="21"/>
        </w:rPr>
      </w:pPr>
      <w:hyperlink w:anchor="_Toc134789474" w:history="1">
        <w:r w:rsidRPr="001C74AF">
          <w:rPr>
            <w:rStyle w:val="af3"/>
            <w:noProof/>
          </w:rPr>
          <w:t>Proposal 4</w:t>
        </w:r>
        <w:r>
          <w:rPr>
            <w:rFonts w:asciiTheme="minorHAnsi" w:eastAsiaTheme="minorEastAsia" w:hAnsiTheme="minorHAnsi" w:cstheme="minorBidi"/>
            <w:b w:val="0"/>
            <w:noProof/>
            <w:kern w:val="2"/>
            <w:sz w:val="21"/>
          </w:rPr>
          <w:tab/>
        </w:r>
        <w:r w:rsidRPr="001C74AF">
          <w:rPr>
            <w:rStyle w:val="af3"/>
            <w:noProof/>
          </w:rPr>
          <w:t>If needed, the gNB configures a separate PDCP discard timer for the specific PSI. Accordingly, the UE selects different PDCP discard timers for different PSIs and uses a PSI-specific PDCP discard timer for packets of the specific PSI.</w:t>
        </w:r>
      </w:hyperlink>
    </w:p>
    <w:p w14:paraId="164CFFC2" w14:textId="1C5531E1" w:rsidR="00784A60" w:rsidRDefault="00784A60">
      <w:pPr>
        <w:pStyle w:val="TOC1"/>
        <w:rPr>
          <w:rFonts w:asciiTheme="minorHAnsi" w:eastAsiaTheme="minorEastAsia" w:hAnsiTheme="minorHAnsi" w:cstheme="minorBidi"/>
          <w:b w:val="0"/>
          <w:noProof/>
          <w:kern w:val="2"/>
          <w:sz w:val="21"/>
        </w:rPr>
      </w:pPr>
      <w:hyperlink w:anchor="_Toc134789475" w:history="1">
        <w:r w:rsidRPr="001C74AF">
          <w:rPr>
            <w:rStyle w:val="af3"/>
            <w:noProof/>
          </w:rPr>
          <w:t>Proposal 5</w:t>
        </w:r>
        <w:r>
          <w:rPr>
            <w:rFonts w:asciiTheme="minorHAnsi" w:eastAsiaTheme="minorEastAsia" w:hAnsiTheme="minorHAnsi" w:cstheme="minorBidi"/>
            <w:b w:val="0"/>
            <w:noProof/>
            <w:kern w:val="2"/>
            <w:sz w:val="21"/>
          </w:rPr>
          <w:tab/>
        </w:r>
        <w:r w:rsidRPr="001C74AF">
          <w:rPr>
            <w:rStyle w:val="af3"/>
            <w:noProof/>
          </w:rPr>
          <w:t>RAN2 confirms that QoS flows with different PSIHI shall not be multiplexed into one DRB.</w:t>
        </w:r>
      </w:hyperlink>
    </w:p>
    <w:p w14:paraId="22FC78D7" w14:textId="15204DE9" w:rsidR="00784A60" w:rsidRDefault="00784A60">
      <w:pPr>
        <w:pStyle w:val="TOC1"/>
        <w:rPr>
          <w:rFonts w:asciiTheme="minorHAnsi" w:eastAsiaTheme="minorEastAsia" w:hAnsiTheme="minorHAnsi" w:cstheme="minorBidi"/>
          <w:b w:val="0"/>
          <w:noProof/>
          <w:kern w:val="2"/>
          <w:sz w:val="21"/>
        </w:rPr>
      </w:pPr>
      <w:hyperlink w:anchor="_Toc134789476" w:history="1">
        <w:r w:rsidRPr="001C74AF">
          <w:rPr>
            <w:rStyle w:val="af3"/>
            <w:noProof/>
          </w:rPr>
          <w:t>Proposal 6</w:t>
        </w:r>
        <w:r>
          <w:rPr>
            <w:rFonts w:asciiTheme="minorHAnsi" w:eastAsiaTheme="minorEastAsia" w:hAnsiTheme="minorHAnsi" w:cstheme="minorBidi"/>
            <w:b w:val="0"/>
            <w:noProof/>
            <w:kern w:val="2"/>
            <w:sz w:val="21"/>
          </w:rPr>
          <w:tab/>
        </w:r>
        <w:r w:rsidRPr="001C74AF">
          <w:rPr>
            <w:rStyle w:val="af3"/>
            <w:noProof/>
          </w:rPr>
          <w:t>RAN2 confirms that in-band marking for discard operation is not needed.</w:t>
        </w:r>
      </w:hyperlink>
    </w:p>
    <w:p w14:paraId="4AB48EE5" w14:textId="71840549" w:rsidR="00784A60" w:rsidRDefault="00784A60">
      <w:pPr>
        <w:pStyle w:val="TOC1"/>
        <w:rPr>
          <w:rFonts w:asciiTheme="minorHAnsi" w:eastAsiaTheme="minorEastAsia" w:hAnsiTheme="minorHAnsi" w:cstheme="minorBidi"/>
          <w:b w:val="0"/>
          <w:noProof/>
          <w:kern w:val="2"/>
          <w:sz w:val="21"/>
        </w:rPr>
      </w:pPr>
      <w:hyperlink w:anchor="_Toc134789477" w:history="1">
        <w:r w:rsidRPr="001C74AF">
          <w:rPr>
            <w:rStyle w:val="af3"/>
            <w:noProof/>
          </w:rPr>
          <w:t>Proposal 7</w:t>
        </w:r>
        <w:r>
          <w:rPr>
            <w:rFonts w:asciiTheme="minorHAnsi" w:eastAsiaTheme="minorEastAsia" w:hAnsiTheme="minorHAnsi" w:cstheme="minorBidi"/>
            <w:b w:val="0"/>
            <w:noProof/>
            <w:kern w:val="2"/>
            <w:sz w:val="21"/>
          </w:rPr>
          <w:tab/>
        </w:r>
        <w:r w:rsidRPr="001C74AF">
          <w:rPr>
            <w:rStyle w:val="af3"/>
            <w:noProof/>
          </w:rPr>
          <w:t>For the PDU set discard, keep the existing RLC SDU discard rule, i.e. the RLC SDU to be discarded should be the one that has not been yet submitted to the lower layer.</w:t>
        </w:r>
      </w:hyperlink>
    </w:p>
    <w:p w14:paraId="709E4DDE" w14:textId="32F2B7C6"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53" w:name="_In-sequence_SDU_delivery"/>
      <w:bookmarkStart w:id="54" w:name="_Ref189809556"/>
      <w:bookmarkStart w:id="55" w:name="_Ref174151459"/>
      <w:bookmarkStart w:id="56" w:name="_Ref450865335"/>
      <w:bookmarkEnd w:id="53"/>
      <w:r>
        <w:rPr>
          <w:rFonts w:hint="eastAsia"/>
        </w:rPr>
        <w:t>Reference</w:t>
      </w:r>
      <w:bookmarkEnd w:id="54"/>
      <w:bookmarkEnd w:id="55"/>
      <w:bookmarkEnd w:id="56"/>
    </w:p>
    <w:p w14:paraId="505D250A" w14:textId="31D6DCB7" w:rsidR="00706B96" w:rsidRDefault="003D1DDD">
      <w:r>
        <w:rPr>
          <w:lang w:val="en-US"/>
        </w:rPr>
        <w:t>[1]</w:t>
      </w:r>
      <w:r>
        <w:t xml:space="preserve"> </w:t>
      </w:r>
      <w:r w:rsidR="00C62468" w:rsidRPr="00C62468">
        <w:t>RP-230786</w:t>
      </w:r>
      <w:r w:rsidR="00706B96">
        <w:t xml:space="preserve"> </w:t>
      </w:r>
      <w:r w:rsidR="005E4661" w:rsidRPr="005E4661">
        <w:t>Updated WID on XR Enhancements for NR</w:t>
      </w:r>
      <w:r w:rsidR="007D1580">
        <w:t>,</w:t>
      </w:r>
      <w:r w:rsidR="007D1580" w:rsidRPr="007D1580">
        <w:t xml:space="preserve"> Nokia, Qualcomm</w:t>
      </w:r>
    </w:p>
    <w:p w14:paraId="31E91CD7" w14:textId="57042CDC" w:rsidR="002D2622" w:rsidRDefault="005B4F03">
      <w:r>
        <w:rPr>
          <w:rFonts w:hint="eastAsia"/>
        </w:rPr>
        <w:lastRenderedPageBreak/>
        <w:t>[</w:t>
      </w:r>
      <w:r>
        <w:t xml:space="preserve">2] TR 23.700-60 </w:t>
      </w:r>
      <w:r w:rsidRPr="005B4F03">
        <w:t>Study on XR (Extended Reality) and media services</w:t>
      </w:r>
    </w:p>
    <w:p w14:paraId="66A80CB6" w14:textId="7709F9F9" w:rsidR="00FB3C9D" w:rsidRDefault="00A103B3">
      <w:pPr>
        <w:rPr>
          <w:lang w:val="en-US"/>
        </w:rPr>
      </w:pPr>
      <w:r>
        <w:rPr>
          <w:rFonts w:hint="eastAsia"/>
        </w:rPr>
        <w:t>[</w:t>
      </w:r>
      <w:r w:rsidR="00DE64E4">
        <w:t>3</w:t>
      </w:r>
      <w:r>
        <w:t xml:space="preserve">] </w:t>
      </w:r>
      <w:bookmarkStart w:id="57" w:name="OLE_LINK1"/>
      <w:r w:rsidRPr="00A103B3">
        <w:rPr>
          <w:lang w:val="en-US"/>
        </w:rPr>
        <w:t>R2-</w:t>
      </w:r>
      <w:bookmarkEnd w:id="57"/>
      <w:r w:rsidR="0096431B">
        <w:rPr>
          <w:lang w:val="en-US"/>
        </w:rPr>
        <w:t>2302309</w:t>
      </w:r>
      <w:r>
        <w:rPr>
          <w:lang w:val="en-US"/>
        </w:rPr>
        <w:t xml:space="preserve"> </w:t>
      </w:r>
      <w:r w:rsidRPr="00A103B3">
        <w:rPr>
          <w:lang w:val="en-US"/>
        </w:rPr>
        <w:t>TR 38.835 v</w:t>
      </w:r>
      <w:r w:rsidR="0096431B">
        <w:rPr>
          <w:lang w:val="en-US"/>
        </w:rPr>
        <w:t>1.0.2</w:t>
      </w:r>
      <w:r>
        <w:rPr>
          <w:lang w:val="en-US"/>
        </w:rPr>
        <w:t xml:space="preserve">, </w:t>
      </w:r>
      <w:r w:rsidRPr="00A103B3">
        <w:rPr>
          <w:lang w:val="en-US"/>
        </w:rPr>
        <w:t xml:space="preserve">Nokia (Rapporteur) </w:t>
      </w:r>
    </w:p>
    <w:p w14:paraId="7C53E9F0" w14:textId="335D5905" w:rsidR="008533B8" w:rsidRDefault="008533B8">
      <w:pPr>
        <w:rPr>
          <w:lang w:val="en-US"/>
        </w:rPr>
      </w:pPr>
      <w:r>
        <w:rPr>
          <w:rFonts w:hint="eastAsia"/>
          <w:lang w:val="en-US"/>
        </w:rPr>
        <w:t>[</w:t>
      </w:r>
      <w:r>
        <w:rPr>
          <w:lang w:val="en-US"/>
        </w:rPr>
        <w:t xml:space="preserve">4] TS 23.501 </w:t>
      </w:r>
      <w:r w:rsidR="006D09C3">
        <w:rPr>
          <w:lang w:val="en-US"/>
        </w:rPr>
        <w:t>v18.1.0</w:t>
      </w:r>
    </w:p>
    <w:sectPr w:rsidR="008533B8">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C4F8" w14:textId="77777777" w:rsidR="00235BB9" w:rsidRDefault="00235BB9">
      <w:pPr>
        <w:spacing w:after="0"/>
      </w:pPr>
      <w:r>
        <w:separator/>
      </w:r>
    </w:p>
  </w:endnote>
  <w:endnote w:type="continuationSeparator" w:id="0">
    <w:p w14:paraId="5687FFF4" w14:textId="77777777" w:rsidR="00235BB9" w:rsidRDefault="00235B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9E6BE" w14:textId="77777777" w:rsidR="00235BB9" w:rsidRDefault="00235BB9">
      <w:pPr>
        <w:spacing w:after="0"/>
      </w:pPr>
      <w:r>
        <w:separator/>
      </w:r>
    </w:p>
  </w:footnote>
  <w:footnote w:type="continuationSeparator" w:id="0">
    <w:p w14:paraId="5422CA28" w14:textId="77777777" w:rsidR="00235BB9" w:rsidRDefault="00235B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76BDD"/>
    <w:multiLevelType w:val="hybridMultilevel"/>
    <w:tmpl w:val="7AA0DE1C"/>
    <w:lvl w:ilvl="0" w:tplc="8A58DDA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1"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40BB3"/>
    <w:multiLevelType w:val="hybridMultilevel"/>
    <w:tmpl w:val="F1B68CD8"/>
    <w:lvl w:ilvl="0" w:tplc="FD76215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8"/>
  </w:num>
  <w:num w:numId="4">
    <w:abstractNumId w:val="6"/>
  </w:num>
  <w:num w:numId="5">
    <w:abstractNumId w:val="22"/>
  </w:num>
  <w:num w:numId="6">
    <w:abstractNumId w:val="10"/>
  </w:num>
  <w:num w:numId="7">
    <w:abstractNumId w:val="7"/>
  </w:num>
  <w:num w:numId="8">
    <w:abstractNumId w:val="20"/>
  </w:num>
  <w:num w:numId="9">
    <w:abstractNumId w:val="25"/>
  </w:num>
  <w:num w:numId="10">
    <w:abstractNumId w:val="19"/>
  </w:num>
  <w:num w:numId="11">
    <w:abstractNumId w:val="12"/>
  </w:num>
  <w:num w:numId="12">
    <w:abstractNumId w:val="3"/>
  </w:num>
  <w:num w:numId="13">
    <w:abstractNumId w:val="11"/>
  </w:num>
  <w:num w:numId="14">
    <w:abstractNumId w:val="27"/>
  </w:num>
  <w:num w:numId="15">
    <w:abstractNumId w:val="4"/>
  </w:num>
  <w:num w:numId="16">
    <w:abstractNumId w:val="26"/>
  </w:num>
  <w:num w:numId="17">
    <w:abstractNumId w:val="32"/>
  </w:num>
  <w:num w:numId="18">
    <w:abstractNumId w:val="18"/>
  </w:num>
  <w:num w:numId="19">
    <w:abstractNumId w:val="3"/>
  </w:num>
  <w:num w:numId="20">
    <w:abstractNumId w:val="3"/>
  </w:num>
  <w:num w:numId="21">
    <w:abstractNumId w:val="30"/>
  </w:num>
  <w:num w:numId="22">
    <w:abstractNumId w:val="24"/>
  </w:num>
  <w:num w:numId="23">
    <w:abstractNumId w:val="17"/>
  </w:num>
  <w:num w:numId="24">
    <w:abstractNumId w:val="1"/>
  </w:num>
  <w:num w:numId="25">
    <w:abstractNumId w:val="21"/>
  </w:num>
  <w:num w:numId="26">
    <w:abstractNumId w:val="27"/>
  </w:num>
  <w:num w:numId="27">
    <w:abstractNumId w:val="9"/>
  </w:num>
  <w:num w:numId="28">
    <w:abstractNumId w:val="33"/>
  </w:num>
  <w:num w:numId="29">
    <w:abstractNumId w:val="29"/>
  </w:num>
  <w:num w:numId="30">
    <w:abstractNumId w:val="3"/>
  </w:num>
  <w:num w:numId="31">
    <w:abstractNumId w:val="5"/>
  </w:num>
  <w:num w:numId="32">
    <w:abstractNumId w:val="27"/>
  </w:num>
  <w:num w:numId="33">
    <w:abstractNumId w:val="27"/>
  </w:num>
  <w:num w:numId="34">
    <w:abstractNumId w:val="31"/>
  </w:num>
  <w:num w:numId="35">
    <w:abstractNumId w:val="8"/>
  </w:num>
  <w:num w:numId="36">
    <w:abstractNumId w:val="3"/>
  </w:num>
  <w:num w:numId="37">
    <w:abstractNumId w:val="2"/>
  </w:num>
  <w:num w:numId="38">
    <w:abstractNumId w:val="16"/>
  </w:num>
  <w:num w:numId="39">
    <w:abstractNumId w:val="12"/>
  </w:num>
  <w:num w:numId="40">
    <w:abstractNumId w:val="0"/>
  </w:num>
  <w:num w:numId="41">
    <w:abstractNumId w:val="23"/>
  </w:num>
  <w:num w:numId="42">
    <w:abstractNumId w:val="12"/>
  </w:num>
  <w:num w:numId="43">
    <w:abstractNumId w:val="34"/>
  </w:num>
  <w:num w:numId="44">
    <w:abstractNumId w:val="13"/>
  </w:num>
  <w:num w:numId="4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0F96"/>
    <w:rsid w:val="00001A55"/>
    <w:rsid w:val="0000329D"/>
    <w:rsid w:val="000041CC"/>
    <w:rsid w:val="00005BE7"/>
    <w:rsid w:val="00005D38"/>
    <w:rsid w:val="00006073"/>
    <w:rsid w:val="00006082"/>
    <w:rsid w:val="00006204"/>
    <w:rsid w:val="00006910"/>
    <w:rsid w:val="00012ADF"/>
    <w:rsid w:val="00015D4A"/>
    <w:rsid w:val="00015ECB"/>
    <w:rsid w:val="00017121"/>
    <w:rsid w:val="000176BE"/>
    <w:rsid w:val="00020218"/>
    <w:rsid w:val="00020482"/>
    <w:rsid w:val="0002231F"/>
    <w:rsid w:val="000229C4"/>
    <w:rsid w:val="00022EB0"/>
    <w:rsid w:val="00023523"/>
    <w:rsid w:val="00023758"/>
    <w:rsid w:val="00023B66"/>
    <w:rsid w:val="00023D31"/>
    <w:rsid w:val="00023DE0"/>
    <w:rsid w:val="00026BDB"/>
    <w:rsid w:val="00027541"/>
    <w:rsid w:val="0003207D"/>
    <w:rsid w:val="000328EA"/>
    <w:rsid w:val="0003461C"/>
    <w:rsid w:val="00034B3C"/>
    <w:rsid w:val="00034BAF"/>
    <w:rsid w:val="00035095"/>
    <w:rsid w:val="0003754F"/>
    <w:rsid w:val="00037A0D"/>
    <w:rsid w:val="000402EA"/>
    <w:rsid w:val="00040C32"/>
    <w:rsid w:val="00040E80"/>
    <w:rsid w:val="00041594"/>
    <w:rsid w:val="00041B32"/>
    <w:rsid w:val="00041DA2"/>
    <w:rsid w:val="000424C1"/>
    <w:rsid w:val="000427A6"/>
    <w:rsid w:val="00043613"/>
    <w:rsid w:val="00043A2C"/>
    <w:rsid w:val="00043C1A"/>
    <w:rsid w:val="00044D3C"/>
    <w:rsid w:val="000460AE"/>
    <w:rsid w:val="00046206"/>
    <w:rsid w:val="00046B6E"/>
    <w:rsid w:val="000473E2"/>
    <w:rsid w:val="00047A2E"/>
    <w:rsid w:val="00047E38"/>
    <w:rsid w:val="00050648"/>
    <w:rsid w:val="00050829"/>
    <w:rsid w:val="00051FF9"/>
    <w:rsid w:val="00052308"/>
    <w:rsid w:val="00052E67"/>
    <w:rsid w:val="00054643"/>
    <w:rsid w:val="000553AA"/>
    <w:rsid w:val="000570FE"/>
    <w:rsid w:val="000571A8"/>
    <w:rsid w:val="000600F2"/>
    <w:rsid w:val="00061BC7"/>
    <w:rsid w:val="00061F4E"/>
    <w:rsid w:val="0006337F"/>
    <w:rsid w:val="0006489D"/>
    <w:rsid w:val="000651A3"/>
    <w:rsid w:val="00065DFD"/>
    <w:rsid w:val="000664FA"/>
    <w:rsid w:val="00066849"/>
    <w:rsid w:val="00066F60"/>
    <w:rsid w:val="00067759"/>
    <w:rsid w:val="00070D21"/>
    <w:rsid w:val="00071306"/>
    <w:rsid w:val="00071672"/>
    <w:rsid w:val="00072BE5"/>
    <w:rsid w:val="000747B3"/>
    <w:rsid w:val="00075C6B"/>
    <w:rsid w:val="00077686"/>
    <w:rsid w:val="0008045F"/>
    <w:rsid w:val="00080529"/>
    <w:rsid w:val="00080C41"/>
    <w:rsid w:val="000830B0"/>
    <w:rsid w:val="000831DF"/>
    <w:rsid w:val="00084149"/>
    <w:rsid w:val="000856A1"/>
    <w:rsid w:val="0008589A"/>
    <w:rsid w:val="00087A0C"/>
    <w:rsid w:val="00087C76"/>
    <w:rsid w:val="0009020B"/>
    <w:rsid w:val="00090843"/>
    <w:rsid w:val="0009146D"/>
    <w:rsid w:val="000918CA"/>
    <w:rsid w:val="00091EF7"/>
    <w:rsid w:val="00091F89"/>
    <w:rsid w:val="000920F1"/>
    <w:rsid w:val="0009416D"/>
    <w:rsid w:val="00094317"/>
    <w:rsid w:val="00094468"/>
    <w:rsid w:val="0009452C"/>
    <w:rsid w:val="0009512B"/>
    <w:rsid w:val="00095E77"/>
    <w:rsid w:val="000976CD"/>
    <w:rsid w:val="00097CE7"/>
    <w:rsid w:val="000A0880"/>
    <w:rsid w:val="000A2813"/>
    <w:rsid w:val="000A5B10"/>
    <w:rsid w:val="000A5D21"/>
    <w:rsid w:val="000A7167"/>
    <w:rsid w:val="000A73DA"/>
    <w:rsid w:val="000B09E5"/>
    <w:rsid w:val="000B0DC5"/>
    <w:rsid w:val="000B3F8F"/>
    <w:rsid w:val="000B4273"/>
    <w:rsid w:val="000B4328"/>
    <w:rsid w:val="000B4600"/>
    <w:rsid w:val="000B4B60"/>
    <w:rsid w:val="000B5A0D"/>
    <w:rsid w:val="000B5FE1"/>
    <w:rsid w:val="000B6C6D"/>
    <w:rsid w:val="000C1655"/>
    <w:rsid w:val="000C48AE"/>
    <w:rsid w:val="000C4C0A"/>
    <w:rsid w:val="000C4FC1"/>
    <w:rsid w:val="000C5068"/>
    <w:rsid w:val="000C525F"/>
    <w:rsid w:val="000C5272"/>
    <w:rsid w:val="000C6590"/>
    <w:rsid w:val="000C7608"/>
    <w:rsid w:val="000D0287"/>
    <w:rsid w:val="000D0648"/>
    <w:rsid w:val="000D074F"/>
    <w:rsid w:val="000D16A7"/>
    <w:rsid w:val="000D2143"/>
    <w:rsid w:val="000D2BBD"/>
    <w:rsid w:val="000D47D7"/>
    <w:rsid w:val="000D4C8D"/>
    <w:rsid w:val="000D575D"/>
    <w:rsid w:val="000D6E25"/>
    <w:rsid w:val="000E0143"/>
    <w:rsid w:val="000E02EC"/>
    <w:rsid w:val="000E03CA"/>
    <w:rsid w:val="000E042B"/>
    <w:rsid w:val="000E14E2"/>
    <w:rsid w:val="000E1B9B"/>
    <w:rsid w:val="000E2070"/>
    <w:rsid w:val="000E7610"/>
    <w:rsid w:val="000F0EF0"/>
    <w:rsid w:val="000F3C93"/>
    <w:rsid w:val="000F406B"/>
    <w:rsid w:val="000F5D4E"/>
    <w:rsid w:val="000F5E4F"/>
    <w:rsid w:val="0010328A"/>
    <w:rsid w:val="001044AD"/>
    <w:rsid w:val="00105DFA"/>
    <w:rsid w:val="001066FF"/>
    <w:rsid w:val="00110791"/>
    <w:rsid w:val="00110EAB"/>
    <w:rsid w:val="001110BF"/>
    <w:rsid w:val="0011381E"/>
    <w:rsid w:val="00113ACC"/>
    <w:rsid w:val="00113EFB"/>
    <w:rsid w:val="00114C40"/>
    <w:rsid w:val="00114DEA"/>
    <w:rsid w:val="00115FC5"/>
    <w:rsid w:val="0011677A"/>
    <w:rsid w:val="00117CF6"/>
    <w:rsid w:val="00120AA2"/>
    <w:rsid w:val="001215BC"/>
    <w:rsid w:val="0012235F"/>
    <w:rsid w:val="0012254F"/>
    <w:rsid w:val="0012282D"/>
    <w:rsid w:val="00123300"/>
    <w:rsid w:val="00123CCC"/>
    <w:rsid w:val="00124E7F"/>
    <w:rsid w:val="00125F99"/>
    <w:rsid w:val="001266FC"/>
    <w:rsid w:val="00126782"/>
    <w:rsid w:val="00130DAA"/>
    <w:rsid w:val="0013152B"/>
    <w:rsid w:val="00133597"/>
    <w:rsid w:val="0013500B"/>
    <w:rsid w:val="0013509E"/>
    <w:rsid w:val="00136D1F"/>
    <w:rsid w:val="00137144"/>
    <w:rsid w:val="00137C2F"/>
    <w:rsid w:val="00141BEB"/>
    <w:rsid w:val="00144218"/>
    <w:rsid w:val="00145A86"/>
    <w:rsid w:val="001464F8"/>
    <w:rsid w:val="00146512"/>
    <w:rsid w:val="00146E5B"/>
    <w:rsid w:val="00146FD2"/>
    <w:rsid w:val="00151002"/>
    <w:rsid w:val="00152754"/>
    <w:rsid w:val="00152E54"/>
    <w:rsid w:val="00153C00"/>
    <w:rsid w:val="001541EF"/>
    <w:rsid w:val="00154710"/>
    <w:rsid w:val="00156CB4"/>
    <w:rsid w:val="001571D5"/>
    <w:rsid w:val="001604BE"/>
    <w:rsid w:val="00161EB1"/>
    <w:rsid w:val="00163D68"/>
    <w:rsid w:val="00164072"/>
    <w:rsid w:val="001649CF"/>
    <w:rsid w:val="0016524B"/>
    <w:rsid w:val="0016574B"/>
    <w:rsid w:val="0016575B"/>
    <w:rsid w:val="00166AD4"/>
    <w:rsid w:val="00167013"/>
    <w:rsid w:val="0016799D"/>
    <w:rsid w:val="00171792"/>
    <w:rsid w:val="00173290"/>
    <w:rsid w:val="00173332"/>
    <w:rsid w:val="00175DBA"/>
    <w:rsid w:val="00182523"/>
    <w:rsid w:val="00182A73"/>
    <w:rsid w:val="00182D7B"/>
    <w:rsid w:val="00182F25"/>
    <w:rsid w:val="0018417B"/>
    <w:rsid w:val="00184BCC"/>
    <w:rsid w:val="00185676"/>
    <w:rsid w:val="001872AD"/>
    <w:rsid w:val="001908D3"/>
    <w:rsid w:val="001915BC"/>
    <w:rsid w:val="00193B32"/>
    <w:rsid w:val="001944F2"/>
    <w:rsid w:val="00194921"/>
    <w:rsid w:val="00195FD5"/>
    <w:rsid w:val="00196B81"/>
    <w:rsid w:val="00197B03"/>
    <w:rsid w:val="001A0BB5"/>
    <w:rsid w:val="001A46DD"/>
    <w:rsid w:val="001A480A"/>
    <w:rsid w:val="001A5C0A"/>
    <w:rsid w:val="001A5DC6"/>
    <w:rsid w:val="001A6551"/>
    <w:rsid w:val="001A6834"/>
    <w:rsid w:val="001A799C"/>
    <w:rsid w:val="001B00C3"/>
    <w:rsid w:val="001B08DD"/>
    <w:rsid w:val="001B10C4"/>
    <w:rsid w:val="001B174E"/>
    <w:rsid w:val="001B1BD4"/>
    <w:rsid w:val="001B2889"/>
    <w:rsid w:val="001B3D23"/>
    <w:rsid w:val="001B3D89"/>
    <w:rsid w:val="001B490B"/>
    <w:rsid w:val="001B4EE0"/>
    <w:rsid w:val="001B63D5"/>
    <w:rsid w:val="001B64DA"/>
    <w:rsid w:val="001B7367"/>
    <w:rsid w:val="001B7A0C"/>
    <w:rsid w:val="001C01FE"/>
    <w:rsid w:val="001C0379"/>
    <w:rsid w:val="001C043B"/>
    <w:rsid w:val="001C1ED6"/>
    <w:rsid w:val="001C41A4"/>
    <w:rsid w:val="001C5AD5"/>
    <w:rsid w:val="001C5FC4"/>
    <w:rsid w:val="001C6DAB"/>
    <w:rsid w:val="001C7F9B"/>
    <w:rsid w:val="001D0711"/>
    <w:rsid w:val="001D0743"/>
    <w:rsid w:val="001D0E02"/>
    <w:rsid w:val="001D1F24"/>
    <w:rsid w:val="001D2FCA"/>
    <w:rsid w:val="001D3C21"/>
    <w:rsid w:val="001D65DD"/>
    <w:rsid w:val="001E02F0"/>
    <w:rsid w:val="001E0D69"/>
    <w:rsid w:val="001E3202"/>
    <w:rsid w:val="001E3BBD"/>
    <w:rsid w:val="001E556E"/>
    <w:rsid w:val="001E56E0"/>
    <w:rsid w:val="001E5903"/>
    <w:rsid w:val="001E6FF6"/>
    <w:rsid w:val="001E744E"/>
    <w:rsid w:val="001E7F3A"/>
    <w:rsid w:val="001F1CF6"/>
    <w:rsid w:val="001F2EA2"/>
    <w:rsid w:val="001F3FE1"/>
    <w:rsid w:val="001F40A5"/>
    <w:rsid w:val="001F4DA4"/>
    <w:rsid w:val="001F660C"/>
    <w:rsid w:val="001F6B88"/>
    <w:rsid w:val="002006F7"/>
    <w:rsid w:val="00201BF3"/>
    <w:rsid w:val="00201D0B"/>
    <w:rsid w:val="0020327F"/>
    <w:rsid w:val="00205ED3"/>
    <w:rsid w:val="00205FBE"/>
    <w:rsid w:val="00206B44"/>
    <w:rsid w:val="002073A4"/>
    <w:rsid w:val="00207FB8"/>
    <w:rsid w:val="00210171"/>
    <w:rsid w:val="00210F1A"/>
    <w:rsid w:val="00211351"/>
    <w:rsid w:val="00211447"/>
    <w:rsid w:val="00211813"/>
    <w:rsid w:val="00211AD3"/>
    <w:rsid w:val="00211D89"/>
    <w:rsid w:val="00212650"/>
    <w:rsid w:val="00212FB1"/>
    <w:rsid w:val="00213285"/>
    <w:rsid w:val="0021419D"/>
    <w:rsid w:val="00214EED"/>
    <w:rsid w:val="00215F40"/>
    <w:rsid w:val="002226D1"/>
    <w:rsid w:val="00223311"/>
    <w:rsid w:val="00223C00"/>
    <w:rsid w:val="0022442D"/>
    <w:rsid w:val="00224D61"/>
    <w:rsid w:val="002255EE"/>
    <w:rsid w:val="002258BD"/>
    <w:rsid w:val="00226C87"/>
    <w:rsid w:val="002313D4"/>
    <w:rsid w:val="00231ED6"/>
    <w:rsid w:val="0023324E"/>
    <w:rsid w:val="00235396"/>
    <w:rsid w:val="002354F6"/>
    <w:rsid w:val="00235BB9"/>
    <w:rsid w:val="00240235"/>
    <w:rsid w:val="002416E2"/>
    <w:rsid w:val="00241724"/>
    <w:rsid w:val="0024179E"/>
    <w:rsid w:val="00243405"/>
    <w:rsid w:val="00243CED"/>
    <w:rsid w:val="00244524"/>
    <w:rsid w:val="00244E56"/>
    <w:rsid w:val="00245D00"/>
    <w:rsid w:val="00245E1B"/>
    <w:rsid w:val="0024632E"/>
    <w:rsid w:val="002469BE"/>
    <w:rsid w:val="00246DEF"/>
    <w:rsid w:val="002504FA"/>
    <w:rsid w:val="002506CD"/>
    <w:rsid w:val="002513EE"/>
    <w:rsid w:val="0025607A"/>
    <w:rsid w:val="00257956"/>
    <w:rsid w:val="00257DD1"/>
    <w:rsid w:val="00261E7B"/>
    <w:rsid w:val="002652CD"/>
    <w:rsid w:val="00266244"/>
    <w:rsid w:val="0026725A"/>
    <w:rsid w:val="002675AB"/>
    <w:rsid w:val="002719A1"/>
    <w:rsid w:val="00274595"/>
    <w:rsid w:val="0027630C"/>
    <w:rsid w:val="00276458"/>
    <w:rsid w:val="002764AC"/>
    <w:rsid w:val="0027690B"/>
    <w:rsid w:val="00276E9C"/>
    <w:rsid w:val="00280FBE"/>
    <w:rsid w:val="00281CCF"/>
    <w:rsid w:val="002823A5"/>
    <w:rsid w:val="002828BF"/>
    <w:rsid w:val="00283C1B"/>
    <w:rsid w:val="00284193"/>
    <w:rsid w:val="00284D1D"/>
    <w:rsid w:val="00285151"/>
    <w:rsid w:val="00285A65"/>
    <w:rsid w:val="00285C05"/>
    <w:rsid w:val="002869EE"/>
    <w:rsid w:val="00287A2C"/>
    <w:rsid w:val="00287C8A"/>
    <w:rsid w:val="0029106C"/>
    <w:rsid w:val="002912C0"/>
    <w:rsid w:val="0029341F"/>
    <w:rsid w:val="00293DBB"/>
    <w:rsid w:val="002A3FE5"/>
    <w:rsid w:val="002A7020"/>
    <w:rsid w:val="002A782B"/>
    <w:rsid w:val="002A7FC0"/>
    <w:rsid w:val="002B0A46"/>
    <w:rsid w:val="002B0A9A"/>
    <w:rsid w:val="002B0C66"/>
    <w:rsid w:val="002B0CFA"/>
    <w:rsid w:val="002B1158"/>
    <w:rsid w:val="002B3251"/>
    <w:rsid w:val="002B342C"/>
    <w:rsid w:val="002B4EBC"/>
    <w:rsid w:val="002B543F"/>
    <w:rsid w:val="002B606D"/>
    <w:rsid w:val="002B684F"/>
    <w:rsid w:val="002C0667"/>
    <w:rsid w:val="002C17FA"/>
    <w:rsid w:val="002C222F"/>
    <w:rsid w:val="002C22BF"/>
    <w:rsid w:val="002C2392"/>
    <w:rsid w:val="002C269A"/>
    <w:rsid w:val="002C2CB1"/>
    <w:rsid w:val="002C2EDC"/>
    <w:rsid w:val="002C501A"/>
    <w:rsid w:val="002C67C3"/>
    <w:rsid w:val="002C682B"/>
    <w:rsid w:val="002C6E9D"/>
    <w:rsid w:val="002C6F4F"/>
    <w:rsid w:val="002C754E"/>
    <w:rsid w:val="002C7AC2"/>
    <w:rsid w:val="002D07F8"/>
    <w:rsid w:val="002D08A0"/>
    <w:rsid w:val="002D0EF9"/>
    <w:rsid w:val="002D204C"/>
    <w:rsid w:val="002D2622"/>
    <w:rsid w:val="002D2F25"/>
    <w:rsid w:val="002D3432"/>
    <w:rsid w:val="002D3DEE"/>
    <w:rsid w:val="002D55F2"/>
    <w:rsid w:val="002D5AE9"/>
    <w:rsid w:val="002D5FD7"/>
    <w:rsid w:val="002D6F38"/>
    <w:rsid w:val="002E30F4"/>
    <w:rsid w:val="002E45E2"/>
    <w:rsid w:val="002E4B00"/>
    <w:rsid w:val="002E6820"/>
    <w:rsid w:val="002F0999"/>
    <w:rsid w:val="002F0BD9"/>
    <w:rsid w:val="002F282D"/>
    <w:rsid w:val="002F2F64"/>
    <w:rsid w:val="002F3693"/>
    <w:rsid w:val="002F37C4"/>
    <w:rsid w:val="002F494C"/>
    <w:rsid w:val="002F5CB7"/>
    <w:rsid w:val="002F5E03"/>
    <w:rsid w:val="002F6675"/>
    <w:rsid w:val="002F6B1B"/>
    <w:rsid w:val="002F6D91"/>
    <w:rsid w:val="002F7AB4"/>
    <w:rsid w:val="003007DF"/>
    <w:rsid w:val="003014DF"/>
    <w:rsid w:val="00302940"/>
    <w:rsid w:val="00303CEE"/>
    <w:rsid w:val="00304D11"/>
    <w:rsid w:val="00304E46"/>
    <w:rsid w:val="00304FDA"/>
    <w:rsid w:val="00305458"/>
    <w:rsid w:val="003054A5"/>
    <w:rsid w:val="00306EDF"/>
    <w:rsid w:val="0030786E"/>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47F"/>
    <w:rsid w:val="00320928"/>
    <w:rsid w:val="00320AB2"/>
    <w:rsid w:val="003210DC"/>
    <w:rsid w:val="00322E2F"/>
    <w:rsid w:val="003236AE"/>
    <w:rsid w:val="0032532E"/>
    <w:rsid w:val="00325BFC"/>
    <w:rsid w:val="003264A9"/>
    <w:rsid w:val="00330186"/>
    <w:rsid w:val="00330252"/>
    <w:rsid w:val="003331EE"/>
    <w:rsid w:val="00333888"/>
    <w:rsid w:val="00333A7F"/>
    <w:rsid w:val="00337666"/>
    <w:rsid w:val="00340117"/>
    <w:rsid w:val="003426D4"/>
    <w:rsid w:val="00344695"/>
    <w:rsid w:val="00344DD5"/>
    <w:rsid w:val="00345593"/>
    <w:rsid w:val="0034571D"/>
    <w:rsid w:val="00347E26"/>
    <w:rsid w:val="003515B7"/>
    <w:rsid w:val="003517E4"/>
    <w:rsid w:val="003528DA"/>
    <w:rsid w:val="003539C2"/>
    <w:rsid w:val="00354AED"/>
    <w:rsid w:val="00356EF4"/>
    <w:rsid w:val="00357EC2"/>
    <w:rsid w:val="00360B57"/>
    <w:rsid w:val="0036114A"/>
    <w:rsid w:val="00361540"/>
    <w:rsid w:val="00362F5A"/>
    <w:rsid w:val="0036372C"/>
    <w:rsid w:val="00363BB8"/>
    <w:rsid w:val="00365718"/>
    <w:rsid w:val="00366D15"/>
    <w:rsid w:val="00367918"/>
    <w:rsid w:val="003709F5"/>
    <w:rsid w:val="003715CC"/>
    <w:rsid w:val="003734FA"/>
    <w:rsid w:val="00376B2D"/>
    <w:rsid w:val="00377EFF"/>
    <w:rsid w:val="00380055"/>
    <w:rsid w:val="00380D44"/>
    <w:rsid w:val="0038188F"/>
    <w:rsid w:val="00381FA6"/>
    <w:rsid w:val="0038350F"/>
    <w:rsid w:val="0038427D"/>
    <w:rsid w:val="003842E4"/>
    <w:rsid w:val="00386370"/>
    <w:rsid w:val="00386992"/>
    <w:rsid w:val="00386A08"/>
    <w:rsid w:val="00386DB1"/>
    <w:rsid w:val="00386F7A"/>
    <w:rsid w:val="003875D9"/>
    <w:rsid w:val="0039075A"/>
    <w:rsid w:val="00391515"/>
    <w:rsid w:val="00392165"/>
    <w:rsid w:val="00392BB3"/>
    <w:rsid w:val="00394C02"/>
    <w:rsid w:val="0039504D"/>
    <w:rsid w:val="00395609"/>
    <w:rsid w:val="003973C0"/>
    <w:rsid w:val="003A04B8"/>
    <w:rsid w:val="003A1DA9"/>
    <w:rsid w:val="003A3BCA"/>
    <w:rsid w:val="003A5748"/>
    <w:rsid w:val="003A67D7"/>
    <w:rsid w:val="003B1212"/>
    <w:rsid w:val="003B176E"/>
    <w:rsid w:val="003B2A7B"/>
    <w:rsid w:val="003B2B93"/>
    <w:rsid w:val="003B35EE"/>
    <w:rsid w:val="003B5800"/>
    <w:rsid w:val="003B61CA"/>
    <w:rsid w:val="003B69C5"/>
    <w:rsid w:val="003B761D"/>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6CF"/>
    <w:rsid w:val="003E6888"/>
    <w:rsid w:val="003E72AB"/>
    <w:rsid w:val="003F2580"/>
    <w:rsid w:val="003F2762"/>
    <w:rsid w:val="003F4940"/>
    <w:rsid w:val="003F4C46"/>
    <w:rsid w:val="003F4EFE"/>
    <w:rsid w:val="003F5337"/>
    <w:rsid w:val="003F6EEE"/>
    <w:rsid w:val="00400023"/>
    <w:rsid w:val="004002E5"/>
    <w:rsid w:val="004009B9"/>
    <w:rsid w:val="00402CE8"/>
    <w:rsid w:val="00402D5A"/>
    <w:rsid w:val="00403391"/>
    <w:rsid w:val="00403D3D"/>
    <w:rsid w:val="00403E7F"/>
    <w:rsid w:val="00404249"/>
    <w:rsid w:val="0040489A"/>
    <w:rsid w:val="004051B9"/>
    <w:rsid w:val="00405A25"/>
    <w:rsid w:val="004069A3"/>
    <w:rsid w:val="004102D8"/>
    <w:rsid w:val="00411B2A"/>
    <w:rsid w:val="0041279E"/>
    <w:rsid w:val="00413871"/>
    <w:rsid w:val="00414807"/>
    <w:rsid w:val="00415079"/>
    <w:rsid w:val="00416C98"/>
    <w:rsid w:val="004174ED"/>
    <w:rsid w:val="00417788"/>
    <w:rsid w:val="00417E59"/>
    <w:rsid w:val="004217DB"/>
    <w:rsid w:val="004238C5"/>
    <w:rsid w:val="00423E90"/>
    <w:rsid w:val="00425B4D"/>
    <w:rsid w:val="00427C67"/>
    <w:rsid w:val="00430270"/>
    <w:rsid w:val="00430AB6"/>
    <w:rsid w:val="0043191E"/>
    <w:rsid w:val="00431991"/>
    <w:rsid w:val="00431D05"/>
    <w:rsid w:val="0043201F"/>
    <w:rsid w:val="0043203A"/>
    <w:rsid w:val="0043359C"/>
    <w:rsid w:val="0043433F"/>
    <w:rsid w:val="00434887"/>
    <w:rsid w:val="00434E60"/>
    <w:rsid w:val="0043535F"/>
    <w:rsid w:val="00435AEC"/>
    <w:rsid w:val="00435F10"/>
    <w:rsid w:val="00437AD1"/>
    <w:rsid w:val="004408C8"/>
    <w:rsid w:val="00444E1A"/>
    <w:rsid w:val="00446710"/>
    <w:rsid w:val="00446A29"/>
    <w:rsid w:val="00447B68"/>
    <w:rsid w:val="0045012C"/>
    <w:rsid w:val="004503C0"/>
    <w:rsid w:val="00451895"/>
    <w:rsid w:val="00453276"/>
    <w:rsid w:val="00453C89"/>
    <w:rsid w:val="00454513"/>
    <w:rsid w:val="0045633B"/>
    <w:rsid w:val="00460CB6"/>
    <w:rsid w:val="004613EE"/>
    <w:rsid w:val="00462056"/>
    <w:rsid w:val="00462476"/>
    <w:rsid w:val="004641CF"/>
    <w:rsid w:val="00464200"/>
    <w:rsid w:val="0046441A"/>
    <w:rsid w:val="00464B3F"/>
    <w:rsid w:val="00464BF7"/>
    <w:rsid w:val="00465107"/>
    <w:rsid w:val="0046517B"/>
    <w:rsid w:val="00466280"/>
    <w:rsid w:val="00467939"/>
    <w:rsid w:val="00470973"/>
    <w:rsid w:val="00471929"/>
    <w:rsid w:val="00472932"/>
    <w:rsid w:val="0047407C"/>
    <w:rsid w:val="00475053"/>
    <w:rsid w:val="0047595C"/>
    <w:rsid w:val="00475AA8"/>
    <w:rsid w:val="00476198"/>
    <w:rsid w:val="00476C1C"/>
    <w:rsid w:val="00476CD4"/>
    <w:rsid w:val="00476F75"/>
    <w:rsid w:val="00477C76"/>
    <w:rsid w:val="004804C7"/>
    <w:rsid w:val="00480A36"/>
    <w:rsid w:val="00480E51"/>
    <w:rsid w:val="004811D0"/>
    <w:rsid w:val="0048219B"/>
    <w:rsid w:val="004822DC"/>
    <w:rsid w:val="00483591"/>
    <w:rsid w:val="00483DA2"/>
    <w:rsid w:val="00483DE8"/>
    <w:rsid w:val="00484C9C"/>
    <w:rsid w:val="004850EE"/>
    <w:rsid w:val="0048692B"/>
    <w:rsid w:val="00487269"/>
    <w:rsid w:val="0049138D"/>
    <w:rsid w:val="004928C7"/>
    <w:rsid w:val="004932DD"/>
    <w:rsid w:val="00493EA0"/>
    <w:rsid w:val="00494918"/>
    <w:rsid w:val="004A0441"/>
    <w:rsid w:val="004A0D3D"/>
    <w:rsid w:val="004A0FF9"/>
    <w:rsid w:val="004A2954"/>
    <w:rsid w:val="004A3A9A"/>
    <w:rsid w:val="004A3BFE"/>
    <w:rsid w:val="004A470A"/>
    <w:rsid w:val="004A4D0D"/>
    <w:rsid w:val="004A51A0"/>
    <w:rsid w:val="004A6620"/>
    <w:rsid w:val="004A6965"/>
    <w:rsid w:val="004A6B43"/>
    <w:rsid w:val="004A7B3E"/>
    <w:rsid w:val="004B0035"/>
    <w:rsid w:val="004B2880"/>
    <w:rsid w:val="004B36FA"/>
    <w:rsid w:val="004B4F9E"/>
    <w:rsid w:val="004B5909"/>
    <w:rsid w:val="004B60E2"/>
    <w:rsid w:val="004B65F0"/>
    <w:rsid w:val="004B68FD"/>
    <w:rsid w:val="004B6A77"/>
    <w:rsid w:val="004B7085"/>
    <w:rsid w:val="004C03D5"/>
    <w:rsid w:val="004C17C9"/>
    <w:rsid w:val="004C33F6"/>
    <w:rsid w:val="004C42B1"/>
    <w:rsid w:val="004C4B19"/>
    <w:rsid w:val="004C6ACB"/>
    <w:rsid w:val="004D0C33"/>
    <w:rsid w:val="004D0F4A"/>
    <w:rsid w:val="004D1103"/>
    <w:rsid w:val="004D183D"/>
    <w:rsid w:val="004D22AE"/>
    <w:rsid w:val="004D25E9"/>
    <w:rsid w:val="004D5395"/>
    <w:rsid w:val="004D5660"/>
    <w:rsid w:val="004D673D"/>
    <w:rsid w:val="004D6A6E"/>
    <w:rsid w:val="004D72CE"/>
    <w:rsid w:val="004D76C1"/>
    <w:rsid w:val="004E0755"/>
    <w:rsid w:val="004E15BA"/>
    <w:rsid w:val="004E1777"/>
    <w:rsid w:val="004E28FF"/>
    <w:rsid w:val="004E2DB9"/>
    <w:rsid w:val="004E3081"/>
    <w:rsid w:val="004E3708"/>
    <w:rsid w:val="004E4876"/>
    <w:rsid w:val="004E521D"/>
    <w:rsid w:val="004E5A13"/>
    <w:rsid w:val="004E6DD4"/>
    <w:rsid w:val="004E7D43"/>
    <w:rsid w:val="004E7EF5"/>
    <w:rsid w:val="004F0F81"/>
    <w:rsid w:val="004F16D8"/>
    <w:rsid w:val="004F67E1"/>
    <w:rsid w:val="004F6907"/>
    <w:rsid w:val="004F75FC"/>
    <w:rsid w:val="00500573"/>
    <w:rsid w:val="00501960"/>
    <w:rsid w:val="0050225F"/>
    <w:rsid w:val="00502D6A"/>
    <w:rsid w:val="005048E7"/>
    <w:rsid w:val="00506FD5"/>
    <w:rsid w:val="005079AC"/>
    <w:rsid w:val="00510091"/>
    <w:rsid w:val="00511315"/>
    <w:rsid w:val="00511731"/>
    <w:rsid w:val="00511888"/>
    <w:rsid w:val="0051192E"/>
    <w:rsid w:val="00511A32"/>
    <w:rsid w:val="00511AD6"/>
    <w:rsid w:val="00512A39"/>
    <w:rsid w:val="00513463"/>
    <w:rsid w:val="00516540"/>
    <w:rsid w:val="0051678E"/>
    <w:rsid w:val="00517FB5"/>
    <w:rsid w:val="00521E28"/>
    <w:rsid w:val="00522307"/>
    <w:rsid w:val="005253D6"/>
    <w:rsid w:val="00526AEE"/>
    <w:rsid w:val="005272CA"/>
    <w:rsid w:val="00527BDE"/>
    <w:rsid w:val="00530857"/>
    <w:rsid w:val="00530C09"/>
    <w:rsid w:val="0053110B"/>
    <w:rsid w:val="00532548"/>
    <w:rsid w:val="00532F01"/>
    <w:rsid w:val="0053553B"/>
    <w:rsid w:val="0053627F"/>
    <w:rsid w:val="005365BA"/>
    <w:rsid w:val="00536BAF"/>
    <w:rsid w:val="005373C9"/>
    <w:rsid w:val="00537917"/>
    <w:rsid w:val="00537B39"/>
    <w:rsid w:val="00540097"/>
    <w:rsid w:val="005403F2"/>
    <w:rsid w:val="00540A68"/>
    <w:rsid w:val="005410C9"/>
    <w:rsid w:val="00541202"/>
    <w:rsid w:val="0054149A"/>
    <w:rsid w:val="005419C4"/>
    <w:rsid w:val="00541FA9"/>
    <w:rsid w:val="00542290"/>
    <w:rsid w:val="00543DDC"/>
    <w:rsid w:val="00543EC9"/>
    <w:rsid w:val="00543F3B"/>
    <w:rsid w:val="00544214"/>
    <w:rsid w:val="005442E9"/>
    <w:rsid w:val="005459C0"/>
    <w:rsid w:val="00545ECC"/>
    <w:rsid w:val="00546A0C"/>
    <w:rsid w:val="00547999"/>
    <w:rsid w:val="005506E1"/>
    <w:rsid w:val="005508AE"/>
    <w:rsid w:val="005514EC"/>
    <w:rsid w:val="00551A2C"/>
    <w:rsid w:val="005529BF"/>
    <w:rsid w:val="00552FFF"/>
    <w:rsid w:val="0055319F"/>
    <w:rsid w:val="00553B34"/>
    <w:rsid w:val="00553DBF"/>
    <w:rsid w:val="005548F3"/>
    <w:rsid w:val="00555AA5"/>
    <w:rsid w:val="005568E0"/>
    <w:rsid w:val="00556981"/>
    <w:rsid w:val="00557013"/>
    <w:rsid w:val="0056001C"/>
    <w:rsid w:val="0056043F"/>
    <w:rsid w:val="0056179B"/>
    <w:rsid w:val="00562D0E"/>
    <w:rsid w:val="00562D82"/>
    <w:rsid w:val="005646B7"/>
    <w:rsid w:val="00565CA7"/>
    <w:rsid w:val="00566DD9"/>
    <w:rsid w:val="005670DB"/>
    <w:rsid w:val="00567FDF"/>
    <w:rsid w:val="0057069E"/>
    <w:rsid w:val="00572CE2"/>
    <w:rsid w:val="00573586"/>
    <w:rsid w:val="005739B5"/>
    <w:rsid w:val="00573D80"/>
    <w:rsid w:val="00574A5B"/>
    <w:rsid w:val="00575931"/>
    <w:rsid w:val="005775F4"/>
    <w:rsid w:val="0057765A"/>
    <w:rsid w:val="005776EF"/>
    <w:rsid w:val="005779E4"/>
    <w:rsid w:val="005809B2"/>
    <w:rsid w:val="00581CD9"/>
    <w:rsid w:val="00583BF2"/>
    <w:rsid w:val="00584896"/>
    <w:rsid w:val="005865AC"/>
    <w:rsid w:val="0058672D"/>
    <w:rsid w:val="00587441"/>
    <w:rsid w:val="00587AC2"/>
    <w:rsid w:val="00590103"/>
    <w:rsid w:val="0059099D"/>
    <w:rsid w:val="0059171D"/>
    <w:rsid w:val="00591AC3"/>
    <w:rsid w:val="00592370"/>
    <w:rsid w:val="005957B0"/>
    <w:rsid w:val="005976F6"/>
    <w:rsid w:val="00597F08"/>
    <w:rsid w:val="005A1C6B"/>
    <w:rsid w:val="005A37D0"/>
    <w:rsid w:val="005A4A4D"/>
    <w:rsid w:val="005A624F"/>
    <w:rsid w:val="005A7621"/>
    <w:rsid w:val="005B03CC"/>
    <w:rsid w:val="005B0408"/>
    <w:rsid w:val="005B1A0C"/>
    <w:rsid w:val="005B3B18"/>
    <w:rsid w:val="005B4F03"/>
    <w:rsid w:val="005B7657"/>
    <w:rsid w:val="005C0BB4"/>
    <w:rsid w:val="005C5D64"/>
    <w:rsid w:val="005C5F12"/>
    <w:rsid w:val="005C6A28"/>
    <w:rsid w:val="005D198B"/>
    <w:rsid w:val="005D237C"/>
    <w:rsid w:val="005D23BF"/>
    <w:rsid w:val="005D2585"/>
    <w:rsid w:val="005D3647"/>
    <w:rsid w:val="005D3973"/>
    <w:rsid w:val="005D73E2"/>
    <w:rsid w:val="005E213D"/>
    <w:rsid w:val="005E2E74"/>
    <w:rsid w:val="005E3F01"/>
    <w:rsid w:val="005E4661"/>
    <w:rsid w:val="005E4A39"/>
    <w:rsid w:val="005E52A0"/>
    <w:rsid w:val="005E7F5A"/>
    <w:rsid w:val="005F1F44"/>
    <w:rsid w:val="005F3A11"/>
    <w:rsid w:val="005F3C1A"/>
    <w:rsid w:val="005F4DD0"/>
    <w:rsid w:val="005F6334"/>
    <w:rsid w:val="005F7DA4"/>
    <w:rsid w:val="00601245"/>
    <w:rsid w:val="006018A5"/>
    <w:rsid w:val="00601DB0"/>
    <w:rsid w:val="006022B5"/>
    <w:rsid w:val="0060368F"/>
    <w:rsid w:val="00605737"/>
    <w:rsid w:val="0060599B"/>
    <w:rsid w:val="00605F77"/>
    <w:rsid w:val="00606539"/>
    <w:rsid w:val="00610954"/>
    <w:rsid w:val="006118BA"/>
    <w:rsid w:val="00611BA1"/>
    <w:rsid w:val="006122E6"/>
    <w:rsid w:val="0061237A"/>
    <w:rsid w:val="006128B8"/>
    <w:rsid w:val="00613077"/>
    <w:rsid w:val="00613408"/>
    <w:rsid w:val="00613908"/>
    <w:rsid w:val="0061417B"/>
    <w:rsid w:val="00614C44"/>
    <w:rsid w:val="00615B5E"/>
    <w:rsid w:val="00615E36"/>
    <w:rsid w:val="0061639E"/>
    <w:rsid w:val="00616408"/>
    <w:rsid w:val="0061724B"/>
    <w:rsid w:val="0061778F"/>
    <w:rsid w:val="0062039A"/>
    <w:rsid w:val="00621611"/>
    <w:rsid w:val="00622777"/>
    <w:rsid w:val="00622BB7"/>
    <w:rsid w:val="00623490"/>
    <w:rsid w:val="00623AFE"/>
    <w:rsid w:val="00623EDD"/>
    <w:rsid w:val="006252FA"/>
    <w:rsid w:val="00626084"/>
    <w:rsid w:val="00627F8D"/>
    <w:rsid w:val="00630CA2"/>
    <w:rsid w:val="006311AC"/>
    <w:rsid w:val="006312DE"/>
    <w:rsid w:val="00632067"/>
    <w:rsid w:val="00632A6F"/>
    <w:rsid w:val="0063392B"/>
    <w:rsid w:val="00634996"/>
    <w:rsid w:val="00635951"/>
    <w:rsid w:val="00637410"/>
    <w:rsid w:val="00641877"/>
    <w:rsid w:val="00642518"/>
    <w:rsid w:val="00643A0C"/>
    <w:rsid w:val="0064542D"/>
    <w:rsid w:val="00645685"/>
    <w:rsid w:val="00646DA5"/>
    <w:rsid w:val="006477D8"/>
    <w:rsid w:val="0065441C"/>
    <w:rsid w:val="00654C4C"/>
    <w:rsid w:val="006555EB"/>
    <w:rsid w:val="0065564D"/>
    <w:rsid w:val="00656FCF"/>
    <w:rsid w:val="00657318"/>
    <w:rsid w:val="006574C7"/>
    <w:rsid w:val="006574E6"/>
    <w:rsid w:val="0066026E"/>
    <w:rsid w:val="006605D8"/>
    <w:rsid w:val="006606CB"/>
    <w:rsid w:val="00660784"/>
    <w:rsid w:val="00660B1D"/>
    <w:rsid w:val="00660ED0"/>
    <w:rsid w:val="006615B9"/>
    <w:rsid w:val="00661F8C"/>
    <w:rsid w:val="0066218A"/>
    <w:rsid w:val="00664BDD"/>
    <w:rsid w:val="006659AD"/>
    <w:rsid w:val="00665A94"/>
    <w:rsid w:val="0066754A"/>
    <w:rsid w:val="00667652"/>
    <w:rsid w:val="00671037"/>
    <w:rsid w:val="006719A8"/>
    <w:rsid w:val="00675038"/>
    <w:rsid w:val="00677DC0"/>
    <w:rsid w:val="00680058"/>
    <w:rsid w:val="00680F01"/>
    <w:rsid w:val="00681762"/>
    <w:rsid w:val="006827AF"/>
    <w:rsid w:val="00682DAF"/>
    <w:rsid w:val="00682F4A"/>
    <w:rsid w:val="00687DD2"/>
    <w:rsid w:val="00690722"/>
    <w:rsid w:val="00691BD5"/>
    <w:rsid w:val="00694ABA"/>
    <w:rsid w:val="00695618"/>
    <w:rsid w:val="00695C5A"/>
    <w:rsid w:val="0069611F"/>
    <w:rsid w:val="00697FF0"/>
    <w:rsid w:val="006A071F"/>
    <w:rsid w:val="006A0D0A"/>
    <w:rsid w:val="006A27D2"/>
    <w:rsid w:val="006A368F"/>
    <w:rsid w:val="006A42C4"/>
    <w:rsid w:val="006A5A9F"/>
    <w:rsid w:val="006A69F9"/>
    <w:rsid w:val="006A712F"/>
    <w:rsid w:val="006B28CF"/>
    <w:rsid w:val="006B3140"/>
    <w:rsid w:val="006B31EB"/>
    <w:rsid w:val="006B3966"/>
    <w:rsid w:val="006B560F"/>
    <w:rsid w:val="006B5768"/>
    <w:rsid w:val="006C0587"/>
    <w:rsid w:val="006C0601"/>
    <w:rsid w:val="006C0A53"/>
    <w:rsid w:val="006C26AD"/>
    <w:rsid w:val="006C2DCE"/>
    <w:rsid w:val="006C32B3"/>
    <w:rsid w:val="006C3A2E"/>
    <w:rsid w:val="006C3EC4"/>
    <w:rsid w:val="006C4BB7"/>
    <w:rsid w:val="006C5870"/>
    <w:rsid w:val="006C5CC8"/>
    <w:rsid w:val="006C792E"/>
    <w:rsid w:val="006C7EE5"/>
    <w:rsid w:val="006D0187"/>
    <w:rsid w:val="006D0454"/>
    <w:rsid w:val="006D09C3"/>
    <w:rsid w:val="006D10F4"/>
    <w:rsid w:val="006D2431"/>
    <w:rsid w:val="006D3B70"/>
    <w:rsid w:val="006D4581"/>
    <w:rsid w:val="006D5A14"/>
    <w:rsid w:val="006D5B10"/>
    <w:rsid w:val="006D5C15"/>
    <w:rsid w:val="006D6BD0"/>
    <w:rsid w:val="006D6C7B"/>
    <w:rsid w:val="006E17FB"/>
    <w:rsid w:val="006E1A21"/>
    <w:rsid w:val="006E2D57"/>
    <w:rsid w:val="006E39F9"/>
    <w:rsid w:val="006E4753"/>
    <w:rsid w:val="006F0031"/>
    <w:rsid w:val="006F06FB"/>
    <w:rsid w:val="006F0C7A"/>
    <w:rsid w:val="006F1969"/>
    <w:rsid w:val="006F1C01"/>
    <w:rsid w:val="006F467C"/>
    <w:rsid w:val="006F59FB"/>
    <w:rsid w:val="006F74DF"/>
    <w:rsid w:val="006F79B7"/>
    <w:rsid w:val="006F7CD7"/>
    <w:rsid w:val="0070026F"/>
    <w:rsid w:val="0070059F"/>
    <w:rsid w:val="00702017"/>
    <w:rsid w:val="007029A6"/>
    <w:rsid w:val="00703436"/>
    <w:rsid w:val="00703901"/>
    <w:rsid w:val="007054C3"/>
    <w:rsid w:val="00705A43"/>
    <w:rsid w:val="00706524"/>
    <w:rsid w:val="00706A0F"/>
    <w:rsid w:val="00706B96"/>
    <w:rsid w:val="007077A9"/>
    <w:rsid w:val="00707C3A"/>
    <w:rsid w:val="007108B2"/>
    <w:rsid w:val="007131DF"/>
    <w:rsid w:val="00715B2D"/>
    <w:rsid w:val="00717CEE"/>
    <w:rsid w:val="00717F06"/>
    <w:rsid w:val="00720486"/>
    <w:rsid w:val="007205E9"/>
    <w:rsid w:val="00721032"/>
    <w:rsid w:val="00721402"/>
    <w:rsid w:val="007225D7"/>
    <w:rsid w:val="0072287D"/>
    <w:rsid w:val="0072505E"/>
    <w:rsid w:val="007301B3"/>
    <w:rsid w:val="00731EA7"/>
    <w:rsid w:val="0073242D"/>
    <w:rsid w:val="00733E11"/>
    <w:rsid w:val="00735521"/>
    <w:rsid w:val="00735A42"/>
    <w:rsid w:val="00735A5B"/>
    <w:rsid w:val="00740F4F"/>
    <w:rsid w:val="0074109B"/>
    <w:rsid w:val="007414F4"/>
    <w:rsid w:val="00741CE7"/>
    <w:rsid w:val="0074538B"/>
    <w:rsid w:val="00745C56"/>
    <w:rsid w:val="00752440"/>
    <w:rsid w:val="00753412"/>
    <w:rsid w:val="00753C4A"/>
    <w:rsid w:val="00753E4C"/>
    <w:rsid w:val="00754259"/>
    <w:rsid w:val="0075621B"/>
    <w:rsid w:val="007606E9"/>
    <w:rsid w:val="00760F8B"/>
    <w:rsid w:val="007615FF"/>
    <w:rsid w:val="00761FA5"/>
    <w:rsid w:val="00762746"/>
    <w:rsid w:val="00762A4A"/>
    <w:rsid w:val="00764621"/>
    <w:rsid w:val="007667E9"/>
    <w:rsid w:val="007674BF"/>
    <w:rsid w:val="00770A28"/>
    <w:rsid w:val="0077238B"/>
    <w:rsid w:val="00772AFC"/>
    <w:rsid w:val="00772D98"/>
    <w:rsid w:val="007733F2"/>
    <w:rsid w:val="007735BE"/>
    <w:rsid w:val="00775B74"/>
    <w:rsid w:val="00780172"/>
    <w:rsid w:val="0078096A"/>
    <w:rsid w:val="007811C7"/>
    <w:rsid w:val="00782785"/>
    <w:rsid w:val="00782BCB"/>
    <w:rsid w:val="0078439F"/>
    <w:rsid w:val="00784A22"/>
    <w:rsid w:val="00784A60"/>
    <w:rsid w:val="007854A6"/>
    <w:rsid w:val="00785B3F"/>
    <w:rsid w:val="00790C81"/>
    <w:rsid w:val="00792B1E"/>
    <w:rsid w:val="00792FE3"/>
    <w:rsid w:val="00793AED"/>
    <w:rsid w:val="00793C71"/>
    <w:rsid w:val="00793D96"/>
    <w:rsid w:val="007945B7"/>
    <w:rsid w:val="00794731"/>
    <w:rsid w:val="00796448"/>
    <w:rsid w:val="00797C52"/>
    <w:rsid w:val="00797FC2"/>
    <w:rsid w:val="007A0DAE"/>
    <w:rsid w:val="007A299C"/>
    <w:rsid w:val="007A5A0C"/>
    <w:rsid w:val="007A6063"/>
    <w:rsid w:val="007A646A"/>
    <w:rsid w:val="007A701D"/>
    <w:rsid w:val="007A799C"/>
    <w:rsid w:val="007A7FB2"/>
    <w:rsid w:val="007B5036"/>
    <w:rsid w:val="007B7379"/>
    <w:rsid w:val="007B7A26"/>
    <w:rsid w:val="007B7E9B"/>
    <w:rsid w:val="007C1957"/>
    <w:rsid w:val="007C1E8D"/>
    <w:rsid w:val="007C248B"/>
    <w:rsid w:val="007C40A5"/>
    <w:rsid w:val="007C4722"/>
    <w:rsid w:val="007C5A0A"/>
    <w:rsid w:val="007C6C81"/>
    <w:rsid w:val="007C70CC"/>
    <w:rsid w:val="007C78AA"/>
    <w:rsid w:val="007D10B1"/>
    <w:rsid w:val="007D1580"/>
    <w:rsid w:val="007D1E69"/>
    <w:rsid w:val="007D2D1C"/>
    <w:rsid w:val="007D3279"/>
    <w:rsid w:val="007D4D75"/>
    <w:rsid w:val="007D50AB"/>
    <w:rsid w:val="007D67A7"/>
    <w:rsid w:val="007E05E0"/>
    <w:rsid w:val="007E0864"/>
    <w:rsid w:val="007E1184"/>
    <w:rsid w:val="007E163D"/>
    <w:rsid w:val="007E2FDD"/>
    <w:rsid w:val="007E3476"/>
    <w:rsid w:val="007E5925"/>
    <w:rsid w:val="007E69A5"/>
    <w:rsid w:val="007E703E"/>
    <w:rsid w:val="007F0157"/>
    <w:rsid w:val="007F1CAD"/>
    <w:rsid w:val="007F2B60"/>
    <w:rsid w:val="007F35D6"/>
    <w:rsid w:val="007F3BA4"/>
    <w:rsid w:val="007F3C59"/>
    <w:rsid w:val="007F3F53"/>
    <w:rsid w:val="007F47CF"/>
    <w:rsid w:val="007F4967"/>
    <w:rsid w:val="007F5FF6"/>
    <w:rsid w:val="007F6414"/>
    <w:rsid w:val="007F6791"/>
    <w:rsid w:val="007F7530"/>
    <w:rsid w:val="00800FAE"/>
    <w:rsid w:val="008016ED"/>
    <w:rsid w:val="00802301"/>
    <w:rsid w:val="00802763"/>
    <w:rsid w:val="00803799"/>
    <w:rsid w:val="00803EC9"/>
    <w:rsid w:val="00804D6A"/>
    <w:rsid w:val="00805287"/>
    <w:rsid w:val="00805522"/>
    <w:rsid w:val="008062BF"/>
    <w:rsid w:val="00806681"/>
    <w:rsid w:val="0081153E"/>
    <w:rsid w:val="008119EA"/>
    <w:rsid w:val="00812BFB"/>
    <w:rsid w:val="0081341B"/>
    <w:rsid w:val="00815445"/>
    <w:rsid w:val="008156BC"/>
    <w:rsid w:val="00817619"/>
    <w:rsid w:val="00820593"/>
    <w:rsid w:val="00821453"/>
    <w:rsid w:val="00821BF1"/>
    <w:rsid w:val="00822734"/>
    <w:rsid w:val="00825AAE"/>
    <w:rsid w:val="00827D01"/>
    <w:rsid w:val="00832BCF"/>
    <w:rsid w:val="008341BA"/>
    <w:rsid w:val="00834BE7"/>
    <w:rsid w:val="008354AE"/>
    <w:rsid w:val="00842380"/>
    <w:rsid w:val="008424A7"/>
    <w:rsid w:val="008427FE"/>
    <w:rsid w:val="00844F28"/>
    <w:rsid w:val="00846885"/>
    <w:rsid w:val="00846BA0"/>
    <w:rsid w:val="00846F71"/>
    <w:rsid w:val="008473AA"/>
    <w:rsid w:val="00851D7E"/>
    <w:rsid w:val="008533B8"/>
    <w:rsid w:val="00853D38"/>
    <w:rsid w:val="008543F4"/>
    <w:rsid w:val="00854590"/>
    <w:rsid w:val="00854682"/>
    <w:rsid w:val="00854B7B"/>
    <w:rsid w:val="00854DEF"/>
    <w:rsid w:val="00854EE4"/>
    <w:rsid w:val="00856AC4"/>
    <w:rsid w:val="00857F22"/>
    <w:rsid w:val="00860D9F"/>
    <w:rsid w:val="00862119"/>
    <w:rsid w:val="0086469D"/>
    <w:rsid w:val="008648C0"/>
    <w:rsid w:val="00865199"/>
    <w:rsid w:val="008656B1"/>
    <w:rsid w:val="0086665A"/>
    <w:rsid w:val="00866FD2"/>
    <w:rsid w:val="00870FDD"/>
    <w:rsid w:val="00873F6E"/>
    <w:rsid w:val="00874070"/>
    <w:rsid w:val="008748CF"/>
    <w:rsid w:val="0087523A"/>
    <w:rsid w:val="008757E7"/>
    <w:rsid w:val="00875C7C"/>
    <w:rsid w:val="008762A0"/>
    <w:rsid w:val="0088073A"/>
    <w:rsid w:val="00881168"/>
    <w:rsid w:val="0088201F"/>
    <w:rsid w:val="00882B4C"/>
    <w:rsid w:val="00882E19"/>
    <w:rsid w:val="00883648"/>
    <w:rsid w:val="008843F4"/>
    <w:rsid w:val="008849C7"/>
    <w:rsid w:val="0088618B"/>
    <w:rsid w:val="00892C31"/>
    <w:rsid w:val="00893576"/>
    <w:rsid w:val="0089424C"/>
    <w:rsid w:val="0089431C"/>
    <w:rsid w:val="008969E5"/>
    <w:rsid w:val="008A0DD5"/>
    <w:rsid w:val="008A17D3"/>
    <w:rsid w:val="008A1D00"/>
    <w:rsid w:val="008A250A"/>
    <w:rsid w:val="008A28AE"/>
    <w:rsid w:val="008A3113"/>
    <w:rsid w:val="008A4830"/>
    <w:rsid w:val="008A4BA7"/>
    <w:rsid w:val="008A56AB"/>
    <w:rsid w:val="008A6B71"/>
    <w:rsid w:val="008A7BCD"/>
    <w:rsid w:val="008B0226"/>
    <w:rsid w:val="008B026E"/>
    <w:rsid w:val="008B0EEB"/>
    <w:rsid w:val="008B0F08"/>
    <w:rsid w:val="008B0F81"/>
    <w:rsid w:val="008B2600"/>
    <w:rsid w:val="008B2B3A"/>
    <w:rsid w:val="008B3436"/>
    <w:rsid w:val="008B3543"/>
    <w:rsid w:val="008B4684"/>
    <w:rsid w:val="008B4FA0"/>
    <w:rsid w:val="008B7A50"/>
    <w:rsid w:val="008C0AA9"/>
    <w:rsid w:val="008C1F2F"/>
    <w:rsid w:val="008C1FDB"/>
    <w:rsid w:val="008C4437"/>
    <w:rsid w:val="008C5C1D"/>
    <w:rsid w:val="008C6197"/>
    <w:rsid w:val="008C6DBE"/>
    <w:rsid w:val="008C7262"/>
    <w:rsid w:val="008D0B01"/>
    <w:rsid w:val="008D10F9"/>
    <w:rsid w:val="008D147D"/>
    <w:rsid w:val="008D1BE0"/>
    <w:rsid w:val="008D23D3"/>
    <w:rsid w:val="008D3AC4"/>
    <w:rsid w:val="008D48E5"/>
    <w:rsid w:val="008D4C5A"/>
    <w:rsid w:val="008D6A93"/>
    <w:rsid w:val="008D7FE6"/>
    <w:rsid w:val="008E27A3"/>
    <w:rsid w:val="008E33C4"/>
    <w:rsid w:val="008E361C"/>
    <w:rsid w:val="008E397D"/>
    <w:rsid w:val="008E399F"/>
    <w:rsid w:val="008E39F7"/>
    <w:rsid w:val="008E5EF5"/>
    <w:rsid w:val="008E60DF"/>
    <w:rsid w:val="008F31A4"/>
    <w:rsid w:val="008F373E"/>
    <w:rsid w:val="008F3B6D"/>
    <w:rsid w:val="008F3F8E"/>
    <w:rsid w:val="008F45B2"/>
    <w:rsid w:val="008F490F"/>
    <w:rsid w:val="008F5DC1"/>
    <w:rsid w:val="008F66FC"/>
    <w:rsid w:val="008F6867"/>
    <w:rsid w:val="008F7531"/>
    <w:rsid w:val="008F7764"/>
    <w:rsid w:val="00901733"/>
    <w:rsid w:val="009019CD"/>
    <w:rsid w:val="00904D13"/>
    <w:rsid w:val="00905C98"/>
    <w:rsid w:val="009124C7"/>
    <w:rsid w:val="009126D3"/>
    <w:rsid w:val="00912A41"/>
    <w:rsid w:val="00912FDB"/>
    <w:rsid w:val="0091316A"/>
    <w:rsid w:val="00913892"/>
    <w:rsid w:val="00914B26"/>
    <w:rsid w:val="00920637"/>
    <w:rsid w:val="009235C4"/>
    <w:rsid w:val="009259A0"/>
    <w:rsid w:val="00926C51"/>
    <w:rsid w:val="00927788"/>
    <w:rsid w:val="0093024B"/>
    <w:rsid w:val="00930A3A"/>
    <w:rsid w:val="0093161F"/>
    <w:rsid w:val="009345C7"/>
    <w:rsid w:val="0093682A"/>
    <w:rsid w:val="0094059F"/>
    <w:rsid w:val="00940AE2"/>
    <w:rsid w:val="00942172"/>
    <w:rsid w:val="00943B6D"/>
    <w:rsid w:val="0094745F"/>
    <w:rsid w:val="0094746A"/>
    <w:rsid w:val="00950EBF"/>
    <w:rsid w:val="00951150"/>
    <w:rsid w:val="00951CC1"/>
    <w:rsid w:val="00951E0B"/>
    <w:rsid w:val="0095231B"/>
    <w:rsid w:val="009525FF"/>
    <w:rsid w:val="00954130"/>
    <w:rsid w:val="009541D4"/>
    <w:rsid w:val="0095459A"/>
    <w:rsid w:val="009615CC"/>
    <w:rsid w:val="00963C0E"/>
    <w:rsid w:val="0096431B"/>
    <w:rsid w:val="00964659"/>
    <w:rsid w:val="009655C1"/>
    <w:rsid w:val="00967388"/>
    <w:rsid w:val="009678D2"/>
    <w:rsid w:val="00970315"/>
    <w:rsid w:val="00970B45"/>
    <w:rsid w:val="00970DAA"/>
    <w:rsid w:val="00970FB3"/>
    <w:rsid w:val="00971195"/>
    <w:rsid w:val="0097174B"/>
    <w:rsid w:val="00973AA2"/>
    <w:rsid w:val="0097571B"/>
    <w:rsid w:val="009800E1"/>
    <w:rsid w:val="009800FC"/>
    <w:rsid w:val="00981019"/>
    <w:rsid w:val="009829D7"/>
    <w:rsid w:val="00983E1A"/>
    <w:rsid w:val="009848B9"/>
    <w:rsid w:val="009858E4"/>
    <w:rsid w:val="00986189"/>
    <w:rsid w:val="009874C4"/>
    <w:rsid w:val="009877AD"/>
    <w:rsid w:val="009902C2"/>
    <w:rsid w:val="009913DF"/>
    <w:rsid w:val="0099271D"/>
    <w:rsid w:val="009946EB"/>
    <w:rsid w:val="00994732"/>
    <w:rsid w:val="009950A5"/>
    <w:rsid w:val="009957AB"/>
    <w:rsid w:val="00995C53"/>
    <w:rsid w:val="00995C5E"/>
    <w:rsid w:val="009971AC"/>
    <w:rsid w:val="009A1E29"/>
    <w:rsid w:val="009A2B7F"/>
    <w:rsid w:val="009A2C29"/>
    <w:rsid w:val="009A326C"/>
    <w:rsid w:val="009A334D"/>
    <w:rsid w:val="009A36DE"/>
    <w:rsid w:val="009A40AE"/>
    <w:rsid w:val="009A5C96"/>
    <w:rsid w:val="009A5E95"/>
    <w:rsid w:val="009A7FA3"/>
    <w:rsid w:val="009A7FBB"/>
    <w:rsid w:val="009B0850"/>
    <w:rsid w:val="009B1172"/>
    <w:rsid w:val="009B16B9"/>
    <w:rsid w:val="009B1A4B"/>
    <w:rsid w:val="009B1E7D"/>
    <w:rsid w:val="009B2D16"/>
    <w:rsid w:val="009B3637"/>
    <w:rsid w:val="009B3D8B"/>
    <w:rsid w:val="009B3E20"/>
    <w:rsid w:val="009B444A"/>
    <w:rsid w:val="009B44C1"/>
    <w:rsid w:val="009B49B8"/>
    <w:rsid w:val="009B4A9A"/>
    <w:rsid w:val="009B599B"/>
    <w:rsid w:val="009C0427"/>
    <w:rsid w:val="009C059C"/>
    <w:rsid w:val="009C2210"/>
    <w:rsid w:val="009C2574"/>
    <w:rsid w:val="009C33D8"/>
    <w:rsid w:val="009C362D"/>
    <w:rsid w:val="009C3CE8"/>
    <w:rsid w:val="009C5037"/>
    <w:rsid w:val="009C681F"/>
    <w:rsid w:val="009C68EB"/>
    <w:rsid w:val="009D0F40"/>
    <w:rsid w:val="009D0FB8"/>
    <w:rsid w:val="009D1970"/>
    <w:rsid w:val="009D232E"/>
    <w:rsid w:val="009D58B1"/>
    <w:rsid w:val="009D5BB6"/>
    <w:rsid w:val="009D6ECC"/>
    <w:rsid w:val="009D73E0"/>
    <w:rsid w:val="009D7698"/>
    <w:rsid w:val="009E078A"/>
    <w:rsid w:val="009E164E"/>
    <w:rsid w:val="009E1DE7"/>
    <w:rsid w:val="009E2FB8"/>
    <w:rsid w:val="009E319F"/>
    <w:rsid w:val="009F10BF"/>
    <w:rsid w:val="009F374A"/>
    <w:rsid w:val="009F5423"/>
    <w:rsid w:val="009F5539"/>
    <w:rsid w:val="009F7574"/>
    <w:rsid w:val="009F7E9B"/>
    <w:rsid w:val="00A0041D"/>
    <w:rsid w:val="00A00A21"/>
    <w:rsid w:val="00A01F58"/>
    <w:rsid w:val="00A026A3"/>
    <w:rsid w:val="00A036F8"/>
    <w:rsid w:val="00A058BE"/>
    <w:rsid w:val="00A05D03"/>
    <w:rsid w:val="00A069E9"/>
    <w:rsid w:val="00A06A58"/>
    <w:rsid w:val="00A06F1D"/>
    <w:rsid w:val="00A07FC1"/>
    <w:rsid w:val="00A103B3"/>
    <w:rsid w:val="00A1181E"/>
    <w:rsid w:val="00A11F45"/>
    <w:rsid w:val="00A124B9"/>
    <w:rsid w:val="00A146A2"/>
    <w:rsid w:val="00A147F0"/>
    <w:rsid w:val="00A15127"/>
    <w:rsid w:val="00A20476"/>
    <w:rsid w:val="00A20DCA"/>
    <w:rsid w:val="00A21514"/>
    <w:rsid w:val="00A22097"/>
    <w:rsid w:val="00A2277B"/>
    <w:rsid w:val="00A22A7A"/>
    <w:rsid w:val="00A236A1"/>
    <w:rsid w:val="00A240F8"/>
    <w:rsid w:val="00A241D2"/>
    <w:rsid w:val="00A24707"/>
    <w:rsid w:val="00A25184"/>
    <w:rsid w:val="00A25825"/>
    <w:rsid w:val="00A25900"/>
    <w:rsid w:val="00A25989"/>
    <w:rsid w:val="00A25D50"/>
    <w:rsid w:val="00A25F07"/>
    <w:rsid w:val="00A271B2"/>
    <w:rsid w:val="00A2775B"/>
    <w:rsid w:val="00A27E17"/>
    <w:rsid w:val="00A3124A"/>
    <w:rsid w:val="00A31D5E"/>
    <w:rsid w:val="00A32441"/>
    <w:rsid w:val="00A325F0"/>
    <w:rsid w:val="00A335BE"/>
    <w:rsid w:val="00A340A3"/>
    <w:rsid w:val="00A34DDB"/>
    <w:rsid w:val="00A35093"/>
    <w:rsid w:val="00A36119"/>
    <w:rsid w:val="00A36754"/>
    <w:rsid w:val="00A400B7"/>
    <w:rsid w:val="00A40371"/>
    <w:rsid w:val="00A410EC"/>
    <w:rsid w:val="00A41641"/>
    <w:rsid w:val="00A41907"/>
    <w:rsid w:val="00A42177"/>
    <w:rsid w:val="00A42182"/>
    <w:rsid w:val="00A42AF8"/>
    <w:rsid w:val="00A444DC"/>
    <w:rsid w:val="00A445B7"/>
    <w:rsid w:val="00A44B85"/>
    <w:rsid w:val="00A44EEA"/>
    <w:rsid w:val="00A453B8"/>
    <w:rsid w:val="00A4568F"/>
    <w:rsid w:val="00A47BA6"/>
    <w:rsid w:val="00A502C6"/>
    <w:rsid w:val="00A505FE"/>
    <w:rsid w:val="00A53148"/>
    <w:rsid w:val="00A53EC4"/>
    <w:rsid w:val="00A54389"/>
    <w:rsid w:val="00A546D7"/>
    <w:rsid w:val="00A56B49"/>
    <w:rsid w:val="00A56FA4"/>
    <w:rsid w:val="00A57729"/>
    <w:rsid w:val="00A6078F"/>
    <w:rsid w:val="00A6084B"/>
    <w:rsid w:val="00A6230C"/>
    <w:rsid w:val="00A62AB1"/>
    <w:rsid w:val="00A6357F"/>
    <w:rsid w:val="00A64D95"/>
    <w:rsid w:val="00A65F08"/>
    <w:rsid w:val="00A67823"/>
    <w:rsid w:val="00A67F55"/>
    <w:rsid w:val="00A70658"/>
    <w:rsid w:val="00A70B26"/>
    <w:rsid w:val="00A715C4"/>
    <w:rsid w:val="00A7255E"/>
    <w:rsid w:val="00A72694"/>
    <w:rsid w:val="00A7379D"/>
    <w:rsid w:val="00A73CE9"/>
    <w:rsid w:val="00A74D9E"/>
    <w:rsid w:val="00A752C6"/>
    <w:rsid w:val="00A812A3"/>
    <w:rsid w:val="00A81B38"/>
    <w:rsid w:val="00A8226D"/>
    <w:rsid w:val="00A82B93"/>
    <w:rsid w:val="00A84358"/>
    <w:rsid w:val="00A84A3E"/>
    <w:rsid w:val="00A84EC4"/>
    <w:rsid w:val="00A85356"/>
    <w:rsid w:val="00A85D89"/>
    <w:rsid w:val="00A864DB"/>
    <w:rsid w:val="00A8753F"/>
    <w:rsid w:val="00A87568"/>
    <w:rsid w:val="00A87A12"/>
    <w:rsid w:val="00A907C5"/>
    <w:rsid w:val="00A907C9"/>
    <w:rsid w:val="00A90D75"/>
    <w:rsid w:val="00A91030"/>
    <w:rsid w:val="00A92892"/>
    <w:rsid w:val="00A9743F"/>
    <w:rsid w:val="00A97695"/>
    <w:rsid w:val="00A97C12"/>
    <w:rsid w:val="00AA0074"/>
    <w:rsid w:val="00AA1400"/>
    <w:rsid w:val="00AA251C"/>
    <w:rsid w:val="00AA26CC"/>
    <w:rsid w:val="00AA3845"/>
    <w:rsid w:val="00AA3A0B"/>
    <w:rsid w:val="00AA3C14"/>
    <w:rsid w:val="00AA49AE"/>
    <w:rsid w:val="00AA4B9A"/>
    <w:rsid w:val="00AA5B39"/>
    <w:rsid w:val="00AA5B48"/>
    <w:rsid w:val="00AB07D3"/>
    <w:rsid w:val="00AB09A1"/>
    <w:rsid w:val="00AB0CE1"/>
    <w:rsid w:val="00AB2BC1"/>
    <w:rsid w:val="00AB3551"/>
    <w:rsid w:val="00AB720F"/>
    <w:rsid w:val="00AB7B4A"/>
    <w:rsid w:val="00AB7E54"/>
    <w:rsid w:val="00AC062F"/>
    <w:rsid w:val="00AC1893"/>
    <w:rsid w:val="00AC30C5"/>
    <w:rsid w:val="00AC4020"/>
    <w:rsid w:val="00AC4AFF"/>
    <w:rsid w:val="00AC61E8"/>
    <w:rsid w:val="00AC6529"/>
    <w:rsid w:val="00AC6BF9"/>
    <w:rsid w:val="00AC76B3"/>
    <w:rsid w:val="00AD1125"/>
    <w:rsid w:val="00AD1B5F"/>
    <w:rsid w:val="00AD270D"/>
    <w:rsid w:val="00AD2EEE"/>
    <w:rsid w:val="00AD2F52"/>
    <w:rsid w:val="00AD3AD3"/>
    <w:rsid w:val="00AD3C3F"/>
    <w:rsid w:val="00AD4DDE"/>
    <w:rsid w:val="00AD5CB2"/>
    <w:rsid w:val="00AD6CD4"/>
    <w:rsid w:val="00AE0819"/>
    <w:rsid w:val="00AE168C"/>
    <w:rsid w:val="00AE1A6B"/>
    <w:rsid w:val="00AE2300"/>
    <w:rsid w:val="00AE2EF3"/>
    <w:rsid w:val="00AE3D4E"/>
    <w:rsid w:val="00AE73AF"/>
    <w:rsid w:val="00AE73FC"/>
    <w:rsid w:val="00AE7E00"/>
    <w:rsid w:val="00AF01D4"/>
    <w:rsid w:val="00AF07C6"/>
    <w:rsid w:val="00AF17CF"/>
    <w:rsid w:val="00AF2745"/>
    <w:rsid w:val="00AF2AC3"/>
    <w:rsid w:val="00AF47CA"/>
    <w:rsid w:val="00AF4CDB"/>
    <w:rsid w:val="00AF4DEE"/>
    <w:rsid w:val="00AF7398"/>
    <w:rsid w:val="00AF742F"/>
    <w:rsid w:val="00AF7BDA"/>
    <w:rsid w:val="00B0004A"/>
    <w:rsid w:val="00B00398"/>
    <w:rsid w:val="00B0054E"/>
    <w:rsid w:val="00B00913"/>
    <w:rsid w:val="00B0194D"/>
    <w:rsid w:val="00B02498"/>
    <w:rsid w:val="00B024A0"/>
    <w:rsid w:val="00B0325E"/>
    <w:rsid w:val="00B0337A"/>
    <w:rsid w:val="00B03764"/>
    <w:rsid w:val="00B041D6"/>
    <w:rsid w:val="00B0559C"/>
    <w:rsid w:val="00B05E16"/>
    <w:rsid w:val="00B07288"/>
    <w:rsid w:val="00B114E0"/>
    <w:rsid w:val="00B12992"/>
    <w:rsid w:val="00B1314A"/>
    <w:rsid w:val="00B156A5"/>
    <w:rsid w:val="00B158DA"/>
    <w:rsid w:val="00B20466"/>
    <w:rsid w:val="00B20ABF"/>
    <w:rsid w:val="00B21074"/>
    <w:rsid w:val="00B250B4"/>
    <w:rsid w:val="00B258C3"/>
    <w:rsid w:val="00B25D12"/>
    <w:rsid w:val="00B31AE2"/>
    <w:rsid w:val="00B33190"/>
    <w:rsid w:val="00B348F1"/>
    <w:rsid w:val="00B3581E"/>
    <w:rsid w:val="00B36D57"/>
    <w:rsid w:val="00B37DD6"/>
    <w:rsid w:val="00B414CF"/>
    <w:rsid w:val="00B422A3"/>
    <w:rsid w:val="00B4319A"/>
    <w:rsid w:val="00B43ACC"/>
    <w:rsid w:val="00B43BA4"/>
    <w:rsid w:val="00B452B7"/>
    <w:rsid w:val="00B4673E"/>
    <w:rsid w:val="00B47DC5"/>
    <w:rsid w:val="00B505CF"/>
    <w:rsid w:val="00B52D68"/>
    <w:rsid w:val="00B52E28"/>
    <w:rsid w:val="00B53ABA"/>
    <w:rsid w:val="00B53CFE"/>
    <w:rsid w:val="00B5424E"/>
    <w:rsid w:val="00B54824"/>
    <w:rsid w:val="00B55A3A"/>
    <w:rsid w:val="00B57277"/>
    <w:rsid w:val="00B57377"/>
    <w:rsid w:val="00B575E9"/>
    <w:rsid w:val="00B577A0"/>
    <w:rsid w:val="00B600A9"/>
    <w:rsid w:val="00B602F5"/>
    <w:rsid w:val="00B6260B"/>
    <w:rsid w:val="00B62D1C"/>
    <w:rsid w:val="00B63FCA"/>
    <w:rsid w:val="00B64F79"/>
    <w:rsid w:val="00B6555D"/>
    <w:rsid w:val="00B65A53"/>
    <w:rsid w:val="00B66776"/>
    <w:rsid w:val="00B7204C"/>
    <w:rsid w:val="00B7278F"/>
    <w:rsid w:val="00B7325C"/>
    <w:rsid w:val="00B73AB1"/>
    <w:rsid w:val="00B75803"/>
    <w:rsid w:val="00B76C68"/>
    <w:rsid w:val="00B77624"/>
    <w:rsid w:val="00B8025C"/>
    <w:rsid w:val="00B82842"/>
    <w:rsid w:val="00B83577"/>
    <w:rsid w:val="00B87534"/>
    <w:rsid w:val="00B87E0E"/>
    <w:rsid w:val="00B91428"/>
    <w:rsid w:val="00B91592"/>
    <w:rsid w:val="00B9304D"/>
    <w:rsid w:val="00B95E80"/>
    <w:rsid w:val="00BA1D8D"/>
    <w:rsid w:val="00BA236A"/>
    <w:rsid w:val="00BA2CBD"/>
    <w:rsid w:val="00BA2D40"/>
    <w:rsid w:val="00BA426D"/>
    <w:rsid w:val="00BA4932"/>
    <w:rsid w:val="00BA6A66"/>
    <w:rsid w:val="00BA6BBD"/>
    <w:rsid w:val="00BA7204"/>
    <w:rsid w:val="00BB0061"/>
    <w:rsid w:val="00BB0328"/>
    <w:rsid w:val="00BB0C68"/>
    <w:rsid w:val="00BB169E"/>
    <w:rsid w:val="00BB1B1D"/>
    <w:rsid w:val="00BB1E3C"/>
    <w:rsid w:val="00BB2FE5"/>
    <w:rsid w:val="00BB4465"/>
    <w:rsid w:val="00BB5B94"/>
    <w:rsid w:val="00BB6EA8"/>
    <w:rsid w:val="00BB6F28"/>
    <w:rsid w:val="00BB7F68"/>
    <w:rsid w:val="00BC02CB"/>
    <w:rsid w:val="00BC03E4"/>
    <w:rsid w:val="00BC059B"/>
    <w:rsid w:val="00BC0FE3"/>
    <w:rsid w:val="00BC1210"/>
    <w:rsid w:val="00BC3F8D"/>
    <w:rsid w:val="00BC457D"/>
    <w:rsid w:val="00BC4784"/>
    <w:rsid w:val="00BC4C3A"/>
    <w:rsid w:val="00BC549F"/>
    <w:rsid w:val="00BC78B4"/>
    <w:rsid w:val="00BD068E"/>
    <w:rsid w:val="00BD2C36"/>
    <w:rsid w:val="00BD3E6B"/>
    <w:rsid w:val="00BD4CCE"/>
    <w:rsid w:val="00BD573B"/>
    <w:rsid w:val="00BD5CAA"/>
    <w:rsid w:val="00BD5F34"/>
    <w:rsid w:val="00BD7B93"/>
    <w:rsid w:val="00BD7C27"/>
    <w:rsid w:val="00BE0F56"/>
    <w:rsid w:val="00BE1C62"/>
    <w:rsid w:val="00BE3D89"/>
    <w:rsid w:val="00BE68AA"/>
    <w:rsid w:val="00BE70B4"/>
    <w:rsid w:val="00BE7728"/>
    <w:rsid w:val="00BF020D"/>
    <w:rsid w:val="00BF225D"/>
    <w:rsid w:val="00BF30F2"/>
    <w:rsid w:val="00BF3213"/>
    <w:rsid w:val="00BF3A48"/>
    <w:rsid w:val="00BF550E"/>
    <w:rsid w:val="00BF65EF"/>
    <w:rsid w:val="00BF6B20"/>
    <w:rsid w:val="00C002A0"/>
    <w:rsid w:val="00C00464"/>
    <w:rsid w:val="00C018AE"/>
    <w:rsid w:val="00C01F86"/>
    <w:rsid w:val="00C030E5"/>
    <w:rsid w:val="00C03A3A"/>
    <w:rsid w:val="00C041A8"/>
    <w:rsid w:val="00C0514F"/>
    <w:rsid w:val="00C05C1B"/>
    <w:rsid w:val="00C05DB6"/>
    <w:rsid w:val="00C06C24"/>
    <w:rsid w:val="00C06E1F"/>
    <w:rsid w:val="00C06E3B"/>
    <w:rsid w:val="00C07337"/>
    <w:rsid w:val="00C103AB"/>
    <w:rsid w:val="00C10630"/>
    <w:rsid w:val="00C110CF"/>
    <w:rsid w:val="00C12253"/>
    <w:rsid w:val="00C132DA"/>
    <w:rsid w:val="00C14B6E"/>
    <w:rsid w:val="00C14E49"/>
    <w:rsid w:val="00C162CA"/>
    <w:rsid w:val="00C17072"/>
    <w:rsid w:val="00C1757C"/>
    <w:rsid w:val="00C212C5"/>
    <w:rsid w:val="00C2226D"/>
    <w:rsid w:val="00C22CEC"/>
    <w:rsid w:val="00C22E1E"/>
    <w:rsid w:val="00C231E4"/>
    <w:rsid w:val="00C23975"/>
    <w:rsid w:val="00C23CCE"/>
    <w:rsid w:val="00C2608B"/>
    <w:rsid w:val="00C31ABD"/>
    <w:rsid w:val="00C32080"/>
    <w:rsid w:val="00C325F8"/>
    <w:rsid w:val="00C3270B"/>
    <w:rsid w:val="00C33507"/>
    <w:rsid w:val="00C36444"/>
    <w:rsid w:val="00C36E00"/>
    <w:rsid w:val="00C37138"/>
    <w:rsid w:val="00C37A40"/>
    <w:rsid w:val="00C40238"/>
    <w:rsid w:val="00C41094"/>
    <w:rsid w:val="00C413CD"/>
    <w:rsid w:val="00C41632"/>
    <w:rsid w:val="00C41664"/>
    <w:rsid w:val="00C41B5F"/>
    <w:rsid w:val="00C43D18"/>
    <w:rsid w:val="00C4531B"/>
    <w:rsid w:val="00C45550"/>
    <w:rsid w:val="00C457B2"/>
    <w:rsid w:val="00C45A5A"/>
    <w:rsid w:val="00C45BAA"/>
    <w:rsid w:val="00C47659"/>
    <w:rsid w:val="00C47ED3"/>
    <w:rsid w:val="00C50C39"/>
    <w:rsid w:val="00C50F15"/>
    <w:rsid w:val="00C524FA"/>
    <w:rsid w:val="00C52E03"/>
    <w:rsid w:val="00C53B4E"/>
    <w:rsid w:val="00C53C86"/>
    <w:rsid w:val="00C550B2"/>
    <w:rsid w:val="00C55836"/>
    <w:rsid w:val="00C56355"/>
    <w:rsid w:val="00C57891"/>
    <w:rsid w:val="00C601FA"/>
    <w:rsid w:val="00C614EC"/>
    <w:rsid w:val="00C62441"/>
    <w:rsid w:val="00C62468"/>
    <w:rsid w:val="00C624CE"/>
    <w:rsid w:val="00C63D57"/>
    <w:rsid w:val="00C63F58"/>
    <w:rsid w:val="00C647DA"/>
    <w:rsid w:val="00C65708"/>
    <w:rsid w:val="00C65CB4"/>
    <w:rsid w:val="00C6613C"/>
    <w:rsid w:val="00C66555"/>
    <w:rsid w:val="00C666AD"/>
    <w:rsid w:val="00C67639"/>
    <w:rsid w:val="00C679B0"/>
    <w:rsid w:val="00C70937"/>
    <w:rsid w:val="00C74160"/>
    <w:rsid w:val="00C833AE"/>
    <w:rsid w:val="00C843E2"/>
    <w:rsid w:val="00C86279"/>
    <w:rsid w:val="00C86F7A"/>
    <w:rsid w:val="00C911AD"/>
    <w:rsid w:val="00C91A32"/>
    <w:rsid w:val="00C91C47"/>
    <w:rsid w:val="00C91FE4"/>
    <w:rsid w:val="00C92A7D"/>
    <w:rsid w:val="00C94A65"/>
    <w:rsid w:val="00C94E7E"/>
    <w:rsid w:val="00C95BA4"/>
    <w:rsid w:val="00C95FDE"/>
    <w:rsid w:val="00C96783"/>
    <w:rsid w:val="00C96982"/>
    <w:rsid w:val="00CA1DCD"/>
    <w:rsid w:val="00CA28D5"/>
    <w:rsid w:val="00CA29E4"/>
    <w:rsid w:val="00CA2A5C"/>
    <w:rsid w:val="00CA351D"/>
    <w:rsid w:val="00CA3F7B"/>
    <w:rsid w:val="00CA69B0"/>
    <w:rsid w:val="00CA6AC3"/>
    <w:rsid w:val="00CA6D1F"/>
    <w:rsid w:val="00CA7E46"/>
    <w:rsid w:val="00CB01E0"/>
    <w:rsid w:val="00CB1153"/>
    <w:rsid w:val="00CB19B7"/>
    <w:rsid w:val="00CB2F3F"/>
    <w:rsid w:val="00CB3CD4"/>
    <w:rsid w:val="00CB3E0B"/>
    <w:rsid w:val="00CB421C"/>
    <w:rsid w:val="00CB497A"/>
    <w:rsid w:val="00CB4E87"/>
    <w:rsid w:val="00CB549F"/>
    <w:rsid w:val="00CB5744"/>
    <w:rsid w:val="00CB58EE"/>
    <w:rsid w:val="00CB68D0"/>
    <w:rsid w:val="00CB6D39"/>
    <w:rsid w:val="00CB73B7"/>
    <w:rsid w:val="00CB7C5E"/>
    <w:rsid w:val="00CC1163"/>
    <w:rsid w:val="00CC23DD"/>
    <w:rsid w:val="00CC2F11"/>
    <w:rsid w:val="00CC3905"/>
    <w:rsid w:val="00CC6EE7"/>
    <w:rsid w:val="00CC7BE9"/>
    <w:rsid w:val="00CD3BD8"/>
    <w:rsid w:val="00CD568B"/>
    <w:rsid w:val="00CD5F47"/>
    <w:rsid w:val="00CE0BAD"/>
    <w:rsid w:val="00CE2C98"/>
    <w:rsid w:val="00CE5E8A"/>
    <w:rsid w:val="00CE64EF"/>
    <w:rsid w:val="00CE676B"/>
    <w:rsid w:val="00CF02AF"/>
    <w:rsid w:val="00CF3651"/>
    <w:rsid w:val="00CF3D75"/>
    <w:rsid w:val="00CF5B2C"/>
    <w:rsid w:val="00CF72AC"/>
    <w:rsid w:val="00D004F7"/>
    <w:rsid w:val="00D0142E"/>
    <w:rsid w:val="00D0556B"/>
    <w:rsid w:val="00D05F37"/>
    <w:rsid w:val="00D07BC8"/>
    <w:rsid w:val="00D12754"/>
    <w:rsid w:val="00D12C42"/>
    <w:rsid w:val="00D1539A"/>
    <w:rsid w:val="00D179C1"/>
    <w:rsid w:val="00D17FB5"/>
    <w:rsid w:val="00D202C1"/>
    <w:rsid w:val="00D20757"/>
    <w:rsid w:val="00D207E2"/>
    <w:rsid w:val="00D21BC5"/>
    <w:rsid w:val="00D21D7D"/>
    <w:rsid w:val="00D23534"/>
    <w:rsid w:val="00D23DC1"/>
    <w:rsid w:val="00D254BC"/>
    <w:rsid w:val="00D2557A"/>
    <w:rsid w:val="00D25B55"/>
    <w:rsid w:val="00D27A10"/>
    <w:rsid w:val="00D3040E"/>
    <w:rsid w:val="00D31BB8"/>
    <w:rsid w:val="00D32CBC"/>
    <w:rsid w:val="00D35396"/>
    <w:rsid w:val="00D355FB"/>
    <w:rsid w:val="00D36474"/>
    <w:rsid w:val="00D36793"/>
    <w:rsid w:val="00D36E5B"/>
    <w:rsid w:val="00D37670"/>
    <w:rsid w:val="00D40F32"/>
    <w:rsid w:val="00D42F87"/>
    <w:rsid w:val="00D43664"/>
    <w:rsid w:val="00D43693"/>
    <w:rsid w:val="00D43958"/>
    <w:rsid w:val="00D43D6F"/>
    <w:rsid w:val="00D44342"/>
    <w:rsid w:val="00D44404"/>
    <w:rsid w:val="00D44421"/>
    <w:rsid w:val="00D44C78"/>
    <w:rsid w:val="00D47FA1"/>
    <w:rsid w:val="00D51C28"/>
    <w:rsid w:val="00D5203F"/>
    <w:rsid w:val="00D53D9D"/>
    <w:rsid w:val="00D53E21"/>
    <w:rsid w:val="00D55919"/>
    <w:rsid w:val="00D57CAA"/>
    <w:rsid w:val="00D61BAE"/>
    <w:rsid w:val="00D63B62"/>
    <w:rsid w:val="00D64249"/>
    <w:rsid w:val="00D64A23"/>
    <w:rsid w:val="00D65802"/>
    <w:rsid w:val="00D67E3A"/>
    <w:rsid w:val="00D7024F"/>
    <w:rsid w:val="00D71893"/>
    <w:rsid w:val="00D72622"/>
    <w:rsid w:val="00D73E7B"/>
    <w:rsid w:val="00D741DA"/>
    <w:rsid w:val="00D75C9A"/>
    <w:rsid w:val="00D80A59"/>
    <w:rsid w:val="00D80FC9"/>
    <w:rsid w:val="00D8272C"/>
    <w:rsid w:val="00D84269"/>
    <w:rsid w:val="00D846E7"/>
    <w:rsid w:val="00D85347"/>
    <w:rsid w:val="00D85987"/>
    <w:rsid w:val="00D86EEF"/>
    <w:rsid w:val="00D87639"/>
    <w:rsid w:val="00D9196D"/>
    <w:rsid w:val="00D9254D"/>
    <w:rsid w:val="00D92A8D"/>
    <w:rsid w:val="00D9315E"/>
    <w:rsid w:val="00D931E6"/>
    <w:rsid w:val="00D936D4"/>
    <w:rsid w:val="00D944EC"/>
    <w:rsid w:val="00D94E47"/>
    <w:rsid w:val="00D952F9"/>
    <w:rsid w:val="00D961BB"/>
    <w:rsid w:val="00D973EF"/>
    <w:rsid w:val="00D9744E"/>
    <w:rsid w:val="00D97969"/>
    <w:rsid w:val="00D97ED0"/>
    <w:rsid w:val="00DA184B"/>
    <w:rsid w:val="00DA25AE"/>
    <w:rsid w:val="00DA34CC"/>
    <w:rsid w:val="00DA38A0"/>
    <w:rsid w:val="00DA47F7"/>
    <w:rsid w:val="00DA7299"/>
    <w:rsid w:val="00DA7BF6"/>
    <w:rsid w:val="00DB0ACF"/>
    <w:rsid w:val="00DB0B69"/>
    <w:rsid w:val="00DB1D92"/>
    <w:rsid w:val="00DB29D4"/>
    <w:rsid w:val="00DB65FB"/>
    <w:rsid w:val="00DB6EBB"/>
    <w:rsid w:val="00DB6FB0"/>
    <w:rsid w:val="00DC261A"/>
    <w:rsid w:val="00DC2F10"/>
    <w:rsid w:val="00DC2FC7"/>
    <w:rsid w:val="00DC46A0"/>
    <w:rsid w:val="00DC54F5"/>
    <w:rsid w:val="00DC5B44"/>
    <w:rsid w:val="00DC5B9F"/>
    <w:rsid w:val="00DC7111"/>
    <w:rsid w:val="00DC7F27"/>
    <w:rsid w:val="00DD2A3B"/>
    <w:rsid w:val="00DD3A04"/>
    <w:rsid w:val="00DD4990"/>
    <w:rsid w:val="00DD518F"/>
    <w:rsid w:val="00DD5B03"/>
    <w:rsid w:val="00DD5FCF"/>
    <w:rsid w:val="00DD6941"/>
    <w:rsid w:val="00DE14D4"/>
    <w:rsid w:val="00DE2357"/>
    <w:rsid w:val="00DE2559"/>
    <w:rsid w:val="00DE462B"/>
    <w:rsid w:val="00DE64E4"/>
    <w:rsid w:val="00DE68B3"/>
    <w:rsid w:val="00DE711F"/>
    <w:rsid w:val="00DF0467"/>
    <w:rsid w:val="00DF228F"/>
    <w:rsid w:val="00DF3391"/>
    <w:rsid w:val="00DF4CD3"/>
    <w:rsid w:val="00DF6E26"/>
    <w:rsid w:val="00DF7434"/>
    <w:rsid w:val="00DF7A1F"/>
    <w:rsid w:val="00DF7E19"/>
    <w:rsid w:val="00E015D9"/>
    <w:rsid w:val="00E01ED3"/>
    <w:rsid w:val="00E02121"/>
    <w:rsid w:val="00E0245D"/>
    <w:rsid w:val="00E0304E"/>
    <w:rsid w:val="00E03D74"/>
    <w:rsid w:val="00E04639"/>
    <w:rsid w:val="00E0489D"/>
    <w:rsid w:val="00E06473"/>
    <w:rsid w:val="00E0782E"/>
    <w:rsid w:val="00E1058B"/>
    <w:rsid w:val="00E109CF"/>
    <w:rsid w:val="00E10F3D"/>
    <w:rsid w:val="00E11B22"/>
    <w:rsid w:val="00E1238F"/>
    <w:rsid w:val="00E12D21"/>
    <w:rsid w:val="00E13AFF"/>
    <w:rsid w:val="00E13F1B"/>
    <w:rsid w:val="00E148B4"/>
    <w:rsid w:val="00E15282"/>
    <w:rsid w:val="00E15A9C"/>
    <w:rsid w:val="00E16180"/>
    <w:rsid w:val="00E1620F"/>
    <w:rsid w:val="00E162DC"/>
    <w:rsid w:val="00E16B5D"/>
    <w:rsid w:val="00E21877"/>
    <w:rsid w:val="00E21DA7"/>
    <w:rsid w:val="00E22140"/>
    <w:rsid w:val="00E22C11"/>
    <w:rsid w:val="00E23B8A"/>
    <w:rsid w:val="00E25434"/>
    <w:rsid w:val="00E2655D"/>
    <w:rsid w:val="00E26DF1"/>
    <w:rsid w:val="00E301D9"/>
    <w:rsid w:val="00E30A37"/>
    <w:rsid w:val="00E30D5E"/>
    <w:rsid w:val="00E31D0E"/>
    <w:rsid w:val="00E32204"/>
    <w:rsid w:val="00E32E17"/>
    <w:rsid w:val="00E345B3"/>
    <w:rsid w:val="00E351B1"/>
    <w:rsid w:val="00E35999"/>
    <w:rsid w:val="00E35D65"/>
    <w:rsid w:val="00E36911"/>
    <w:rsid w:val="00E37C1C"/>
    <w:rsid w:val="00E41ED8"/>
    <w:rsid w:val="00E45B64"/>
    <w:rsid w:val="00E47D6D"/>
    <w:rsid w:val="00E5062C"/>
    <w:rsid w:val="00E5140B"/>
    <w:rsid w:val="00E51496"/>
    <w:rsid w:val="00E51F22"/>
    <w:rsid w:val="00E5261F"/>
    <w:rsid w:val="00E52A1A"/>
    <w:rsid w:val="00E52CCA"/>
    <w:rsid w:val="00E54656"/>
    <w:rsid w:val="00E5659F"/>
    <w:rsid w:val="00E56815"/>
    <w:rsid w:val="00E5691A"/>
    <w:rsid w:val="00E571A2"/>
    <w:rsid w:val="00E57B98"/>
    <w:rsid w:val="00E57F7A"/>
    <w:rsid w:val="00E63005"/>
    <w:rsid w:val="00E639A2"/>
    <w:rsid w:val="00E64057"/>
    <w:rsid w:val="00E64B81"/>
    <w:rsid w:val="00E64CB5"/>
    <w:rsid w:val="00E65E1E"/>
    <w:rsid w:val="00E66294"/>
    <w:rsid w:val="00E66444"/>
    <w:rsid w:val="00E713AC"/>
    <w:rsid w:val="00E71B4A"/>
    <w:rsid w:val="00E71DA4"/>
    <w:rsid w:val="00E72389"/>
    <w:rsid w:val="00E73B00"/>
    <w:rsid w:val="00E741A9"/>
    <w:rsid w:val="00E751F3"/>
    <w:rsid w:val="00E75D46"/>
    <w:rsid w:val="00E775E0"/>
    <w:rsid w:val="00E8067B"/>
    <w:rsid w:val="00E80B32"/>
    <w:rsid w:val="00E8285D"/>
    <w:rsid w:val="00E82AEC"/>
    <w:rsid w:val="00E830C6"/>
    <w:rsid w:val="00E831E8"/>
    <w:rsid w:val="00E83B29"/>
    <w:rsid w:val="00E84FCE"/>
    <w:rsid w:val="00E87E55"/>
    <w:rsid w:val="00E910EE"/>
    <w:rsid w:val="00E9182F"/>
    <w:rsid w:val="00E925B8"/>
    <w:rsid w:val="00E92C53"/>
    <w:rsid w:val="00E9325E"/>
    <w:rsid w:val="00E95DC1"/>
    <w:rsid w:val="00E96E14"/>
    <w:rsid w:val="00E976ED"/>
    <w:rsid w:val="00EA0F8E"/>
    <w:rsid w:val="00EA1EFD"/>
    <w:rsid w:val="00EA2B99"/>
    <w:rsid w:val="00EA463C"/>
    <w:rsid w:val="00EA5F8A"/>
    <w:rsid w:val="00EA60EA"/>
    <w:rsid w:val="00EA636B"/>
    <w:rsid w:val="00EA6564"/>
    <w:rsid w:val="00EA758A"/>
    <w:rsid w:val="00EB002C"/>
    <w:rsid w:val="00EB0285"/>
    <w:rsid w:val="00EB0DF9"/>
    <w:rsid w:val="00EB337B"/>
    <w:rsid w:val="00EB431E"/>
    <w:rsid w:val="00EB55AC"/>
    <w:rsid w:val="00EB76D3"/>
    <w:rsid w:val="00EB7D2F"/>
    <w:rsid w:val="00EC12AC"/>
    <w:rsid w:val="00EC1B31"/>
    <w:rsid w:val="00EC1BA5"/>
    <w:rsid w:val="00EC29ED"/>
    <w:rsid w:val="00EC4DD1"/>
    <w:rsid w:val="00ED0002"/>
    <w:rsid w:val="00ED07ED"/>
    <w:rsid w:val="00ED0D92"/>
    <w:rsid w:val="00ED0FEE"/>
    <w:rsid w:val="00ED234E"/>
    <w:rsid w:val="00ED289D"/>
    <w:rsid w:val="00ED4FA5"/>
    <w:rsid w:val="00ED52FC"/>
    <w:rsid w:val="00ED537F"/>
    <w:rsid w:val="00ED5580"/>
    <w:rsid w:val="00EE0C8B"/>
    <w:rsid w:val="00EE1037"/>
    <w:rsid w:val="00EE336E"/>
    <w:rsid w:val="00EE350C"/>
    <w:rsid w:val="00EE4474"/>
    <w:rsid w:val="00EE7475"/>
    <w:rsid w:val="00EE791B"/>
    <w:rsid w:val="00EE7C92"/>
    <w:rsid w:val="00EE7E3E"/>
    <w:rsid w:val="00EF1A5E"/>
    <w:rsid w:val="00EF3478"/>
    <w:rsid w:val="00EF5086"/>
    <w:rsid w:val="00EF66BE"/>
    <w:rsid w:val="00EF6B0D"/>
    <w:rsid w:val="00EF7911"/>
    <w:rsid w:val="00F010FB"/>
    <w:rsid w:val="00F017FC"/>
    <w:rsid w:val="00F026DA"/>
    <w:rsid w:val="00F041AF"/>
    <w:rsid w:val="00F04848"/>
    <w:rsid w:val="00F05088"/>
    <w:rsid w:val="00F0600C"/>
    <w:rsid w:val="00F07101"/>
    <w:rsid w:val="00F071BC"/>
    <w:rsid w:val="00F07B3C"/>
    <w:rsid w:val="00F07D0A"/>
    <w:rsid w:val="00F11624"/>
    <w:rsid w:val="00F128AF"/>
    <w:rsid w:val="00F1544F"/>
    <w:rsid w:val="00F15C90"/>
    <w:rsid w:val="00F15E63"/>
    <w:rsid w:val="00F16328"/>
    <w:rsid w:val="00F163B6"/>
    <w:rsid w:val="00F165BD"/>
    <w:rsid w:val="00F1795F"/>
    <w:rsid w:val="00F20FBE"/>
    <w:rsid w:val="00F22822"/>
    <w:rsid w:val="00F22874"/>
    <w:rsid w:val="00F22E54"/>
    <w:rsid w:val="00F25268"/>
    <w:rsid w:val="00F268BB"/>
    <w:rsid w:val="00F270BE"/>
    <w:rsid w:val="00F273F5"/>
    <w:rsid w:val="00F27E93"/>
    <w:rsid w:val="00F304AC"/>
    <w:rsid w:val="00F3050A"/>
    <w:rsid w:val="00F31EA4"/>
    <w:rsid w:val="00F32DC6"/>
    <w:rsid w:val="00F33B86"/>
    <w:rsid w:val="00F33D9C"/>
    <w:rsid w:val="00F341C2"/>
    <w:rsid w:val="00F350FA"/>
    <w:rsid w:val="00F359D2"/>
    <w:rsid w:val="00F35EAA"/>
    <w:rsid w:val="00F36139"/>
    <w:rsid w:val="00F3691A"/>
    <w:rsid w:val="00F36DF1"/>
    <w:rsid w:val="00F37C44"/>
    <w:rsid w:val="00F400A3"/>
    <w:rsid w:val="00F40296"/>
    <w:rsid w:val="00F40F5D"/>
    <w:rsid w:val="00F423B6"/>
    <w:rsid w:val="00F427F9"/>
    <w:rsid w:val="00F429A0"/>
    <w:rsid w:val="00F42BEC"/>
    <w:rsid w:val="00F438ED"/>
    <w:rsid w:val="00F4713E"/>
    <w:rsid w:val="00F474E0"/>
    <w:rsid w:val="00F50604"/>
    <w:rsid w:val="00F50A2A"/>
    <w:rsid w:val="00F51F39"/>
    <w:rsid w:val="00F5349C"/>
    <w:rsid w:val="00F5593E"/>
    <w:rsid w:val="00F60453"/>
    <w:rsid w:val="00F60AE1"/>
    <w:rsid w:val="00F61D86"/>
    <w:rsid w:val="00F62085"/>
    <w:rsid w:val="00F63556"/>
    <w:rsid w:val="00F63742"/>
    <w:rsid w:val="00F6393A"/>
    <w:rsid w:val="00F6540A"/>
    <w:rsid w:val="00F665FA"/>
    <w:rsid w:val="00F703BA"/>
    <w:rsid w:val="00F70C5F"/>
    <w:rsid w:val="00F72093"/>
    <w:rsid w:val="00F720FD"/>
    <w:rsid w:val="00F72561"/>
    <w:rsid w:val="00F726A2"/>
    <w:rsid w:val="00F727CC"/>
    <w:rsid w:val="00F73B90"/>
    <w:rsid w:val="00F7567A"/>
    <w:rsid w:val="00F75B27"/>
    <w:rsid w:val="00F768B0"/>
    <w:rsid w:val="00F77D03"/>
    <w:rsid w:val="00F813F3"/>
    <w:rsid w:val="00F828BF"/>
    <w:rsid w:val="00F835AE"/>
    <w:rsid w:val="00F8518F"/>
    <w:rsid w:val="00F87287"/>
    <w:rsid w:val="00F87B7A"/>
    <w:rsid w:val="00F9012A"/>
    <w:rsid w:val="00F904D5"/>
    <w:rsid w:val="00F917A6"/>
    <w:rsid w:val="00F919DC"/>
    <w:rsid w:val="00F925AC"/>
    <w:rsid w:val="00F936CB"/>
    <w:rsid w:val="00F9401C"/>
    <w:rsid w:val="00F94EB9"/>
    <w:rsid w:val="00F970D8"/>
    <w:rsid w:val="00F97B5F"/>
    <w:rsid w:val="00F97C20"/>
    <w:rsid w:val="00FA0388"/>
    <w:rsid w:val="00FA1F43"/>
    <w:rsid w:val="00FA3363"/>
    <w:rsid w:val="00FA378E"/>
    <w:rsid w:val="00FA475A"/>
    <w:rsid w:val="00FA691B"/>
    <w:rsid w:val="00FB2321"/>
    <w:rsid w:val="00FB3C9D"/>
    <w:rsid w:val="00FB3EF0"/>
    <w:rsid w:val="00FB62CF"/>
    <w:rsid w:val="00FB6ECA"/>
    <w:rsid w:val="00FB7B91"/>
    <w:rsid w:val="00FC01BA"/>
    <w:rsid w:val="00FC07FE"/>
    <w:rsid w:val="00FC1485"/>
    <w:rsid w:val="00FC2320"/>
    <w:rsid w:val="00FC3162"/>
    <w:rsid w:val="00FC33C8"/>
    <w:rsid w:val="00FC36CA"/>
    <w:rsid w:val="00FC6C49"/>
    <w:rsid w:val="00FC7BAB"/>
    <w:rsid w:val="00FD06D2"/>
    <w:rsid w:val="00FD15B9"/>
    <w:rsid w:val="00FD1715"/>
    <w:rsid w:val="00FD216E"/>
    <w:rsid w:val="00FD23C0"/>
    <w:rsid w:val="00FD4049"/>
    <w:rsid w:val="00FD4279"/>
    <w:rsid w:val="00FD571C"/>
    <w:rsid w:val="00FD6E9A"/>
    <w:rsid w:val="00FE085C"/>
    <w:rsid w:val="00FE1D14"/>
    <w:rsid w:val="00FE276C"/>
    <w:rsid w:val="00FE2A77"/>
    <w:rsid w:val="00FE3C5D"/>
    <w:rsid w:val="00FE4754"/>
    <w:rsid w:val="00FE4BF9"/>
    <w:rsid w:val="00FE53CE"/>
    <w:rsid w:val="00FE5449"/>
    <w:rsid w:val="00FE6A8C"/>
    <w:rsid w:val="00FE70C3"/>
    <w:rsid w:val="00FE73D3"/>
    <w:rsid w:val="00FE7628"/>
    <w:rsid w:val="00FE7893"/>
    <w:rsid w:val="00FF0502"/>
    <w:rsid w:val="00FF0F5B"/>
    <w:rsid w:val="00FF13D4"/>
    <w:rsid w:val="00FF2AF9"/>
    <w:rsid w:val="00FF357D"/>
    <w:rsid w:val="00FF36F0"/>
    <w:rsid w:val="00FF41A0"/>
    <w:rsid w:val="00FF4C90"/>
    <w:rsid w:val="00FF4E16"/>
    <w:rsid w:val="00FF5203"/>
    <w:rsid w:val="00FF618A"/>
    <w:rsid w:val="00FF7685"/>
    <w:rsid w:val="00FF7BC0"/>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Comments">
    <w:name w:val="Comments"/>
    <w:basedOn w:val="a0"/>
    <w:link w:val="CommentsChar"/>
    <w:qFormat/>
    <w:rsid w:val="007674BF"/>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7674BF"/>
    <w:rPr>
      <w:rFonts w:ascii="Arial" w:eastAsia="MS Mincho" w:hAnsi="Arial"/>
      <w:i/>
      <w:noProof/>
      <w:sz w:val="18"/>
      <w:szCs w:val="24"/>
      <w:lang w:val="en-GB" w:eastAsia="en-GB"/>
    </w:rPr>
  </w:style>
  <w:style w:type="character" w:customStyle="1" w:styleId="NOZchn">
    <w:name w:val="NO Zchn"/>
    <w:rsid w:val="005355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19164653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794A1-70DD-4C4C-A816-AC532355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1469</Words>
  <Characters>8023</Characters>
  <Application>Microsoft Office Word</Application>
  <DocSecurity>0</DocSecurity>
  <Lines>211</Lines>
  <Paragraphs>106</Paragraphs>
  <ScaleCrop>false</ScaleCrop>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9</cp:revision>
  <dcterms:created xsi:type="dcterms:W3CDTF">2023-05-11T13:23:00Z</dcterms:created>
  <dcterms:modified xsi:type="dcterms:W3CDTF">2023-05-12T05:10:00Z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